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2" w:rsidRDefault="00D701C2" w:rsidP="00D701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328» городского округа Самара</w:t>
      </w:r>
    </w:p>
    <w:p w:rsidR="00D701C2" w:rsidRDefault="00167AED" w:rsidP="00D701C2">
      <w:pPr>
        <w:pStyle w:val="a3"/>
        <w:jc w:val="center"/>
        <w:rPr>
          <w:b/>
          <w:sz w:val="20"/>
          <w:szCs w:val="28"/>
        </w:rPr>
      </w:pPr>
      <w:r w:rsidRPr="00167AED">
        <w:pict>
          <v:line id="_x0000_s1026" style="position:absolute;left:0;text-align:left;z-index:251660288" from="-7.5pt,4.7pt" to="487.5pt,4.7pt" strokeweight="4.5pt">
            <v:stroke startarrowwidth="narrow" startarrowlength="short" endarrowwidth="narrow" endarrowlength="short" linestyle="thickThin"/>
          </v:line>
        </w:pict>
      </w:r>
    </w:p>
    <w:p w:rsidR="00D701C2" w:rsidRDefault="00D701C2" w:rsidP="00FB2706">
      <w:pPr>
        <w:jc w:val="center"/>
        <w:rPr>
          <w:rFonts w:ascii="Ampir Deco" w:hAnsi="Ampir Deco"/>
          <w:b/>
          <w:sz w:val="36"/>
          <w:szCs w:val="36"/>
        </w:rPr>
      </w:pPr>
    </w:p>
    <w:p w:rsidR="00FB2706" w:rsidRPr="00FD439F" w:rsidRDefault="00FB2706" w:rsidP="00FB2706">
      <w:pPr>
        <w:jc w:val="center"/>
        <w:rPr>
          <w:b/>
          <w:sz w:val="36"/>
          <w:szCs w:val="36"/>
        </w:rPr>
      </w:pPr>
      <w:r w:rsidRPr="00FD439F">
        <w:rPr>
          <w:b/>
          <w:sz w:val="36"/>
          <w:szCs w:val="36"/>
        </w:rPr>
        <w:t>Консультация для родите</w:t>
      </w:r>
      <w:bookmarkStart w:id="0" w:name="_GoBack"/>
      <w:bookmarkEnd w:id="0"/>
      <w:r w:rsidRPr="00FD439F">
        <w:rPr>
          <w:b/>
          <w:sz w:val="36"/>
          <w:szCs w:val="36"/>
        </w:rPr>
        <w:t>лей</w:t>
      </w:r>
    </w:p>
    <w:p w:rsidR="00FB2706" w:rsidRPr="00FD439F" w:rsidRDefault="00FB2706" w:rsidP="00FB2706">
      <w:pPr>
        <w:jc w:val="center"/>
        <w:rPr>
          <w:b/>
          <w:sz w:val="36"/>
          <w:szCs w:val="36"/>
        </w:rPr>
      </w:pPr>
      <w:r w:rsidRPr="00FD439F">
        <w:rPr>
          <w:b/>
          <w:sz w:val="36"/>
          <w:szCs w:val="36"/>
        </w:rPr>
        <w:t>«</w:t>
      </w:r>
      <w:r w:rsidR="00250EB4" w:rsidRPr="00FD439F">
        <w:rPr>
          <w:b/>
          <w:sz w:val="36"/>
          <w:szCs w:val="36"/>
        </w:rPr>
        <w:t>Домашний театр</w:t>
      </w:r>
      <w:r w:rsidRPr="00FD439F">
        <w:rPr>
          <w:b/>
          <w:sz w:val="36"/>
          <w:szCs w:val="36"/>
        </w:rPr>
        <w:t>»</w:t>
      </w:r>
    </w:p>
    <w:p w:rsidR="00FB2706" w:rsidRDefault="00FB2706" w:rsidP="00FB2706">
      <w:pPr>
        <w:rPr>
          <w:sz w:val="27"/>
          <w:szCs w:val="28"/>
        </w:rPr>
      </w:pPr>
    </w:p>
    <w:p w:rsidR="00157B23" w:rsidRDefault="00157B23" w:rsidP="00157B23">
      <w:pPr>
        <w:spacing w:line="360" w:lineRule="auto"/>
        <w:jc w:val="right"/>
        <w:rPr>
          <w:sz w:val="28"/>
          <w:szCs w:val="28"/>
        </w:rPr>
      </w:pPr>
    </w:p>
    <w:p w:rsidR="00157B23" w:rsidRDefault="00FD439F" w:rsidP="00157B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157B23">
        <w:rPr>
          <w:sz w:val="28"/>
          <w:szCs w:val="28"/>
        </w:rPr>
        <w:t xml:space="preserve">: </w:t>
      </w:r>
    </w:p>
    <w:p w:rsidR="00157B23" w:rsidRDefault="00157B23" w:rsidP="00157B23">
      <w:pPr>
        <w:spacing w:line="360" w:lineRule="auto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 Болгова Галина Александровна</w:t>
      </w:r>
    </w:p>
    <w:p w:rsidR="00157B23" w:rsidRDefault="00157B23" w:rsidP="00FB2706">
      <w:pPr>
        <w:rPr>
          <w:sz w:val="27"/>
          <w:szCs w:val="28"/>
        </w:rPr>
      </w:pPr>
    </w:p>
    <w:p w:rsidR="00157B23" w:rsidRDefault="00157B23" w:rsidP="00FB2706">
      <w:pPr>
        <w:rPr>
          <w:sz w:val="27"/>
          <w:szCs w:val="28"/>
        </w:rPr>
      </w:pP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="00FB2706">
        <w:rPr>
          <w:sz w:val="27"/>
          <w:szCs w:val="28"/>
        </w:rPr>
        <w:t>умело</w:t>
      </w:r>
      <w:proofErr w:type="gramEnd"/>
      <w:r w:rsidR="00FB2706">
        <w:rPr>
          <w:sz w:val="27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FB2706" w:rsidRDefault="00FB2706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FB2706" w:rsidRDefault="00FB2706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Таким образом, театрализованная деятельность - важнейшее средство развития у детей </w:t>
      </w:r>
      <w:proofErr w:type="spellStart"/>
      <w:r>
        <w:rPr>
          <w:sz w:val="27"/>
          <w:szCs w:val="28"/>
        </w:rPr>
        <w:t>эмпатии</w:t>
      </w:r>
      <w:proofErr w:type="spellEnd"/>
      <w:r>
        <w:rPr>
          <w:sz w:val="27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FB2706" w:rsidRDefault="00FB2706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 w:rsidR="00FB2706">
        <w:rPr>
          <w:sz w:val="27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>Театральная деятельность имеет свои особенности. «Это волшебный край, в котором ребенок радуется, играя, а в игре он познает мир».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 xml:space="preserve">На первых порах главную роль в театрализованной деятельности берет на себя </w:t>
      </w:r>
      <w:r>
        <w:rPr>
          <w:sz w:val="27"/>
          <w:szCs w:val="28"/>
        </w:rPr>
        <w:t>взрослый</w:t>
      </w:r>
      <w:r w:rsidR="00FB2706">
        <w:rPr>
          <w:sz w:val="27"/>
          <w:szCs w:val="28"/>
        </w:rPr>
        <w:t xml:space="preserve">, рассказывая и показывая различные сказки и </w:t>
      </w:r>
      <w:proofErr w:type="spellStart"/>
      <w:r w:rsidR="00FB2706">
        <w:rPr>
          <w:sz w:val="27"/>
          <w:szCs w:val="28"/>
        </w:rPr>
        <w:t>потешки</w:t>
      </w:r>
      <w:proofErr w:type="spellEnd"/>
      <w:r w:rsidR="00FB2706">
        <w:rPr>
          <w:sz w:val="27"/>
          <w:szCs w:val="28"/>
        </w:rPr>
        <w:t xml:space="preserve">. </w:t>
      </w:r>
      <w:proofErr w:type="gramStart"/>
      <w:r w:rsidR="00FB2706">
        <w:rPr>
          <w:sz w:val="27"/>
          <w:szCs w:val="28"/>
        </w:rPr>
        <w:t>Но</w:t>
      </w:r>
      <w:proofErr w:type="gramEnd"/>
      <w:r w:rsidR="00FB2706">
        <w:rPr>
          <w:sz w:val="27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FB2706" w:rsidRDefault="00FB2706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Театрализованная деятельность – это самый распространенный вид детского творчества.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>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 (имитация движений различных животных).</w:t>
      </w:r>
      <w:r>
        <w:rPr>
          <w:sz w:val="27"/>
          <w:szCs w:val="28"/>
        </w:rPr>
        <w:t xml:space="preserve"> </w:t>
      </w:r>
      <w:r w:rsidR="00FB2706">
        <w:rPr>
          <w:sz w:val="27"/>
          <w:szCs w:val="28"/>
        </w:rPr>
        <w:t xml:space="preserve">Кроме того, занятия театральной деятельностью требуют решительности, трудолюбия, смекалки. 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 xml:space="preserve">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>Семейный театр – особая среда для развития творческих способностей детей.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 w:rsidR="00FB2706">
        <w:rPr>
          <w:sz w:val="27"/>
          <w:szCs w:val="28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</w:t>
      </w:r>
      <w:r>
        <w:rPr>
          <w:sz w:val="27"/>
          <w:szCs w:val="28"/>
        </w:rPr>
        <w:t xml:space="preserve">может </w:t>
      </w:r>
      <w:r w:rsidR="00FB2706">
        <w:rPr>
          <w:sz w:val="27"/>
          <w:szCs w:val="28"/>
        </w:rPr>
        <w:t>активно применят</w:t>
      </w:r>
      <w:r>
        <w:rPr>
          <w:sz w:val="27"/>
          <w:szCs w:val="28"/>
        </w:rPr>
        <w:t>ь</w:t>
      </w:r>
      <w:r w:rsidR="00FB2706">
        <w:rPr>
          <w:sz w:val="27"/>
          <w:szCs w:val="28"/>
        </w:rPr>
        <w:t xml:space="preserve">ся в </w:t>
      </w:r>
      <w:r>
        <w:rPr>
          <w:sz w:val="27"/>
          <w:szCs w:val="28"/>
        </w:rPr>
        <w:t>домашнем воспитании</w:t>
      </w:r>
      <w:r w:rsidR="00FB2706">
        <w:rPr>
          <w:sz w:val="27"/>
          <w:szCs w:val="28"/>
        </w:rPr>
        <w:t xml:space="preserve">, сколько радости получает ребенок, когда его папа вдруг становится волком, мама – лисой, а дедушка – медведем! </w:t>
      </w:r>
    </w:p>
    <w:p w:rsidR="00FB2706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FB2706">
        <w:rPr>
          <w:sz w:val="27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157B23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  <w:t>Предлагаем Вашему вниманию подборку игр театрализованной направленности.</w:t>
      </w:r>
      <w:r w:rsidR="00157B23">
        <w:rPr>
          <w:sz w:val="27"/>
          <w:szCs w:val="28"/>
        </w:rPr>
        <w:t xml:space="preserve"> </w:t>
      </w:r>
    </w:p>
    <w:p w:rsidR="00250EB4" w:rsidRDefault="00157B23" w:rsidP="00FD439F">
      <w:pPr>
        <w:spacing w:line="360" w:lineRule="auto"/>
        <w:jc w:val="center"/>
        <w:rPr>
          <w:sz w:val="27"/>
          <w:szCs w:val="28"/>
        </w:rPr>
      </w:pPr>
      <w:r>
        <w:rPr>
          <w:sz w:val="27"/>
          <w:szCs w:val="28"/>
        </w:rPr>
        <w:t>Желаем успехов!</w:t>
      </w: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Игра «Узнай по голосу»</w:t>
      </w:r>
    </w:p>
    <w:p w:rsidR="00250EB4" w:rsidRDefault="00FD439F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250EB4">
        <w:rPr>
          <w:sz w:val="27"/>
          <w:szCs w:val="28"/>
        </w:rPr>
        <w:t>Водящий в центре круга с закрытыми глазами. Все движутся по кругу со словами: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Мы немножко поиграли, 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А теперь в кружок мы встали.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Ты загадку отгадай.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Кто назвал тебя – узнай!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Водящий называет по имени сказавшего ему:</w:t>
      </w:r>
      <w:proofErr w:type="gramEnd"/>
      <w:r>
        <w:rPr>
          <w:sz w:val="27"/>
          <w:szCs w:val="28"/>
        </w:rPr>
        <w:t xml:space="preserve"> «Узнай, кто я?»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Игра «Иностранец»</w:t>
      </w:r>
    </w:p>
    <w:p w:rsidR="00250EB4" w:rsidRDefault="00FD439F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250EB4">
        <w:rPr>
          <w:sz w:val="27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Упражнения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1.      С помощью мимики выразите горе, радость, боль, страх, удивление.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2.   Покажите, как вы сидите у телевизора (захватывающий фильм), за шахматной доской, на рыбалке (клюет).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Игры со скороговорками</w:t>
      </w:r>
    </w:p>
    <w:p w:rsidR="00250EB4" w:rsidRDefault="00FD439F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250EB4">
        <w:rPr>
          <w:sz w:val="27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</w:t>
      </w:r>
      <w:proofErr w:type="gramStart"/>
      <w:r w:rsidR="00250EB4">
        <w:rPr>
          <w:sz w:val="27"/>
          <w:szCs w:val="28"/>
        </w:rPr>
        <w:t>.С</w:t>
      </w:r>
      <w:proofErr w:type="gramEnd"/>
      <w:r w:rsidR="00250EB4">
        <w:rPr>
          <w:sz w:val="27"/>
          <w:szCs w:val="28"/>
        </w:rPr>
        <w:t>короговорки помогают детям научиться быстро и чисто проговаривать труднопроизносимые слова и фразы.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Варианты скороговорок: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Мамаша </w:t>
      </w:r>
      <w:proofErr w:type="spellStart"/>
      <w:r>
        <w:rPr>
          <w:sz w:val="27"/>
          <w:szCs w:val="28"/>
        </w:rPr>
        <w:t>Ромаше</w:t>
      </w:r>
      <w:proofErr w:type="spellEnd"/>
      <w:r>
        <w:rPr>
          <w:sz w:val="27"/>
          <w:szCs w:val="28"/>
        </w:rPr>
        <w:t xml:space="preserve"> дала сыворотку из-под простокваши.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Король </w:t>
      </w:r>
      <w:proofErr w:type="gramStart"/>
      <w:r>
        <w:rPr>
          <w:sz w:val="27"/>
          <w:szCs w:val="28"/>
        </w:rPr>
        <w:t>–о</w:t>
      </w:r>
      <w:proofErr w:type="gramEnd"/>
      <w:r>
        <w:rPr>
          <w:sz w:val="27"/>
          <w:szCs w:val="28"/>
        </w:rPr>
        <w:t>рел, орел-король.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У Сени и Сани в сетях сом с усами.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Испорченный телефон</w:t>
      </w:r>
    </w:p>
    <w:p w:rsidR="00250EB4" w:rsidRDefault="00FD439F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250EB4">
        <w:rPr>
          <w:sz w:val="27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Пальчиковые игры со словами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Два щенка,                              Кулаки правой и левой руки поочередно становятся </w:t>
      </w:r>
      <w:r w:rsidR="00FD439F">
        <w:rPr>
          <w:sz w:val="27"/>
          <w:szCs w:val="28"/>
        </w:rPr>
        <w:tab/>
      </w:r>
      <w:r w:rsidR="00FD439F">
        <w:rPr>
          <w:sz w:val="27"/>
          <w:szCs w:val="28"/>
        </w:rPr>
        <w:tab/>
      </w:r>
      <w:r w:rsidR="00FD439F">
        <w:rPr>
          <w:sz w:val="27"/>
          <w:szCs w:val="28"/>
        </w:rPr>
        <w:tab/>
      </w:r>
      <w:r w:rsidR="00FD439F">
        <w:rPr>
          <w:sz w:val="27"/>
          <w:szCs w:val="28"/>
        </w:rPr>
        <w:tab/>
        <w:t xml:space="preserve">      </w:t>
      </w:r>
      <w:r>
        <w:rPr>
          <w:sz w:val="27"/>
          <w:szCs w:val="28"/>
        </w:rPr>
        <w:t>на стол ребром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Щека к щеке,                       Кулачки трутся друг о друга.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Щиплют щетку                       Правая ладонь обхватывает кончики пальцев </w:t>
      </w:r>
      <w:proofErr w:type="gramStart"/>
      <w:r>
        <w:rPr>
          <w:sz w:val="27"/>
          <w:szCs w:val="28"/>
        </w:rPr>
        <w:t>левой</w:t>
      </w:r>
      <w:proofErr w:type="gramEnd"/>
      <w:r>
        <w:rPr>
          <w:sz w:val="27"/>
          <w:szCs w:val="28"/>
        </w:rPr>
        <w:t xml:space="preserve">, </w:t>
      </w:r>
      <w:r w:rsidR="00FD439F">
        <w:rPr>
          <w:sz w:val="27"/>
          <w:szCs w:val="28"/>
        </w:rPr>
        <w:tab/>
      </w:r>
      <w:r w:rsidR="00FD439F">
        <w:rPr>
          <w:sz w:val="27"/>
          <w:szCs w:val="28"/>
        </w:rPr>
        <w:tab/>
      </w:r>
      <w:r w:rsidR="00FD439F">
        <w:rPr>
          <w:sz w:val="27"/>
          <w:szCs w:val="28"/>
        </w:rPr>
        <w:tab/>
      </w:r>
      <w:r w:rsidR="00FD439F">
        <w:rPr>
          <w:sz w:val="27"/>
          <w:szCs w:val="28"/>
        </w:rPr>
        <w:tab/>
        <w:t xml:space="preserve">      </w:t>
      </w:r>
      <w:r>
        <w:rPr>
          <w:sz w:val="27"/>
          <w:szCs w:val="28"/>
        </w:rPr>
        <w:t>и наоборот.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В уголке.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Пантомимические этюды и упражнения</w:t>
      </w:r>
    </w:p>
    <w:p w:rsidR="00250EB4" w:rsidRDefault="00FD439F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 w:rsidR="00250EB4">
        <w:rPr>
          <w:sz w:val="27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Покажите, как: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-вратарь ловит мяч;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-зоолог ловит бабочку;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-рыбак ловит большую рыбу;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-ребенок ловит муху.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</w:p>
    <w:p w:rsidR="00250EB4" w:rsidRDefault="00250EB4" w:rsidP="00FD439F">
      <w:pPr>
        <w:spacing w:line="360" w:lineRule="auto"/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Попробуйте изобразить: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-парикмахера;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-пожарника;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-строителя;</w:t>
      </w:r>
    </w:p>
    <w:p w:rsidR="00250EB4" w:rsidRDefault="00250EB4" w:rsidP="00FD439F">
      <w:pPr>
        <w:spacing w:line="360" w:lineRule="auto"/>
        <w:jc w:val="both"/>
        <w:rPr>
          <w:sz w:val="27"/>
          <w:szCs w:val="28"/>
        </w:rPr>
      </w:pPr>
      <w:r>
        <w:rPr>
          <w:sz w:val="27"/>
          <w:szCs w:val="28"/>
        </w:rPr>
        <w:t>-космонавта</w:t>
      </w:r>
      <w:r w:rsidR="00FD439F">
        <w:rPr>
          <w:sz w:val="27"/>
          <w:szCs w:val="28"/>
        </w:rPr>
        <w:t xml:space="preserve"> и </w:t>
      </w:r>
      <w:proofErr w:type="spellStart"/>
      <w:r w:rsidR="00FD439F">
        <w:rPr>
          <w:sz w:val="27"/>
          <w:szCs w:val="28"/>
        </w:rPr>
        <w:t>тп</w:t>
      </w:r>
      <w:proofErr w:type="spellEnd"/>
      <w:r>
        <w:rPr>
          <w:sz w:val="27"/>
          <w:szCs w:val="28"/>
        </w:rPr>
        <w:t>.</w:t>
      </w:r>
    </w:p>
    <w:p w:rsidR="00157B23" w:rsidRDefault="00157B23" w:rsidP="00FD439F">
      <w:pPr>
        <w:spacing w:line="360" w:lineRule="auto"/>
        <w:jc w:val="both"/>
        <w:rPr>
          <w:sz w:val="27"/>
          <w:szCs w:val="28"/>
        </w:rPr>
      </w:pPr>
    </w:p>
    <w:p w:rsidR="00157B23" w:rsidRDefault="00157B23" w:rsidP="00250EB4">
      <w:pPr>
        <w:jc w:val="both"/>
        <w:rPr>
          <w:sz w:val="27"/>
          <w:szCs w:val="28"/>
        </w:rPr>
      </w:pPr>
    </w:p>
    <w:sectPr w:rsidR="00157B23" w:rsidSect="0017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0F3"/>
    <w:multiLevelType w:val="hybridMultilevel"/>
    <w:tmpl w:val="090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659"/>
    <w:multiLevelType w:val="hybridMultilevel"/>
    <w:tmpl w:val="4002E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05"/>
    <w:rsid w:val="00083BCB"/>
    <w:rsid w:val="00157B23"/>
    <w:rsid w:val="00167AED"/>
    <w:rsid w:val="00172513"/>
    <w:rsid w:val="00250EB4"/>
    <w:rsid w:val="00266EFC"/>
    <w:rsid w:val="00B87705"/>
    <w:rsid w:val="00D701C2"/>
    <w:rsid w:val="00FB270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01C2"/>
    <w:pPr>
      <w:suppressAutoHyphens/>
      <w:jc w:val="both"/>
    </w:pPr>
    <w:rPr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701C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Соняша</dc:creator>
  <cp:lastModifiedBy>MDOU328</cp:lastModifiedBy>
  <cp:revision>2</cp:revision>
  <dcterms:created xsi:type="dcterms:W3CDTF">2019-11-14T07:26:00Z</dcterms:created>
  <dcterms:modified xsi:type="dcterms:W3CDTF">2019-11-14T07:26:00Z</dcterms:modified>
</cp:coreProperties>
</file>