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bottom w:val="single" w:sz="4" w:space="0" w:color="auto"/>
        </w:tblBorders>
        <w:tblLook w:val="04A0"/>
      </w:tblPr>
      <w:tblGrid>
        <w:gridCol w:w="9782"/>
      </w:tblGrid>
      <w:tr w:rsidR="005B132E" w:rsidTr="005B132E">
        <w:trPr>
          <w:trHeight w:val="708"/>
        </w:trPr>
        <w:tc>
          <w:tcPr>
            <w:tcW w:w="978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B132E" w:rsidRDefault="005B132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5B132E" w:rsidRDefault="005B132E" w:rsidP="005B132E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32E" w:rsidRDefault="005B132E" w:rsidP="005B132E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28"/>
        </w:rPr>
      </w:pPr>
      <w:r>
        <w:rPr>
          <w:rFonts w:ascii="Times New Roman" w:hAnsi="Times New Roman"/>
          <w:b/>
          <w:color w:val="000000"/>
          <w:sz w:val="44"/>
          <w:szCs w:val="28"/>
        </w:rPr>
        <w:t>Консультация для родителей</w:t>
      </w:r>
    </w:p>
    <w:p w:rsidR="005B132E" w:rsidRDefault="005B132E" w:rsidP="005B132E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32E" w:rsidRDefault="005B132E" w:rsidP="005B132E">
      <w:pPr>
        <w:shd w:val="clear" w:color="auto" w:fill="FFFFFF"/>
        <w:ind w:left="-709"/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>
        <w:rPr>
          <w:rFonts w:ascii="Monotype Corsiva" w:hAnsi="Monotype Corsiva"/>
          <w:b/>
          <w:i/>
          <w:color w:val="FF0000"/>
          <w:sz w:val="52"/>
          <w:szCs w:val="52"/>
        </w:rPr>
        <w:t>«</w:t>
      </w:r>
      <w:r w:rsidRPr="005B132E"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  <w:t>Математика</w:t>
      </w:r>
      <w:r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  <w:t xml:space="preserve"> </w:t>
      </w:r>
      <w:r w:rsidRPr="005B132E"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  <w:t>для дошкольников</w:t>
      </w:r>
      <w:r>
        <w:rPr>
          <w:rFonts w:ascii="Monotype Corsiva" w:hAnsi="Monotype Corsiva"/>
          <w:b/>
          <w:i/>
          <w:color w:val="FF0000"/>
          <w:sz w:val="52"/>
          <w:szCs w:val="52"/>
        </w:rPr>
        <w:t>».</w:t>
      </w:r>
    </w:p>
    <w:p w:rsidR="005B132E" w:rsidRDefault="005B132E" w:rsidP="005B132E">
      <w:pPr>
        <w:pStyle w:val="a8"/>
        <w:spacing w:after="3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B132E" w:rsidRDefault="005B132E" w:rsidP="005B132E">
      <w:pPr>
        <w:pStyle w:val="a8"/>
        <w:spacing w:after="3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5B132E" w:rsidRDefault="005B132E" w:rsidP="005B132E">
      <w:pPr>
        <w:pStyle w:val="a8"/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Дворцова Людмила Петровна.</w:t>
      </w:r>
    </w:p>
    <w:p w:rsidR="005B132E" w:rsidRDefault="005B132E" w:rsidP="008821AA">
      <w:pPr>
        <w:shd w:val="clear" w:color="auto" w:fill="FFFFFF"/>
        <w:ind w:left="-709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AC7231" w:rsidRPr="005B132E" w:rsidRDefault="003F021F" w:rsidP="005B132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закладываются основы знаний, необходимых ребенку в школе.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Математика представляет собой сложную науку, которая может вызвать определенные трудности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AC7231" w:rsidRPr="005B132E" w:rsidRDefault="003F021F" w:rsidP="005B132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счет до десяти в возрастающем и убывающем порядке, умение узнавать цифры подряд и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вразбивку, количественные (один, два, три...) и порядковые (первый, второй, третий...) числительные от одного до десяти;</w:t>
      </w:r>
      <w:proofErr w:type="gramEnd"/>
    </w:p>
    <w:p w:rsidR="00AC7231" w:rsidRPr="005B132E" w:rsidRDefault="003F021F" w:rsidP="005B132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предыдущие и последующие числа в пределах одного десятка, умение составлять числа первого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десятка;</w:t>
      </w:r>
    </w:p>
    <w:p w:rsidR="00AC7231" w:rsidRPr="005B132E" w:rsidRDefault="003F021F" w:rsidP="005B132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узнавать и изображать основные геометрические фигуры (треугольник, четырехугольник, круг);</w:t>
      </w:r>
    </w:p>
    <w:p w:rsidR="00AC7231" w:rsidRPr="005B132E" w:rsidRDefault="003F021F" w:rsidP="005B132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доли, умение разделить предмет на 2-4 равные части;</w:t>
      </w:r>
    </w:p>
    <w:p w:rsidR="00AC7231" w:rsidRPr="005B132E" w:rsidRDefault="003F021F" w:rsidP="005B132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5B132E" w:rsidRPr="005B132E" w:rsidRDefault="003F021F" w:rsidP="005B132E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сравнивание предметов: </w:t>
      </w:r>
      <w:proofErr w:type="spellStart"/>
      <w:proofErr w:type="gramStart"/>
      <w:r w:rsidRPr="005B132E">
        <w:rPr>
          <w:rFonts w:ascii="Times New Roman" w:eastAsia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32E">
        <w:rPr>
          <w:rFonts w:ascii="Times New Roman" w:eastAsia="Times New Roman" w:hAnsi="Times New Roman" w:cs="Times New Roman"/>
          <w:sz w:val="28"/>
          <w:szCs w:val="28"/>
        </w:rPr>
        <w:t>шире-уже</w:t>
      </w:r>
      <w:proofErr w:type="spellEnd"/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32E">
        <w:rPr>
          <w:rFonts w:ascii="Times New Roman" w:eastAsia="Times New Roman" w:hAnsi="Times New Roman" w:cs="Times New Roman"/>
          <w:sz w:val="28"/>
          <w:szCs w:val="28"/>
        </w:rPr>
        <w:t>выше-ниже.</w:t>
      </w:r>
      <w:proofErr w:type="spellEnd"/>
    </w:p>
    <w:p w:rsidR="005B132E" w:rsidRDefault="005B132E" w:rsidP="005B132E">
      <w:pPr>
        <w:shd w:val="clear" w:color="auto" w:fill="FFFFFF"/>
        <w:spacing w:line="360" w:lineRule="auto"/>
        <w:ind w:firstLine="55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Основу из основ математики составляет понятие числа. Однако число,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как, впрочем, практически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математике важным является не качество предметов, а их количество. Операции собственно с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числами на первых порах трудны и не совсем понятны ребенку. Тем не менее, вы можете учить дошкольника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Например, на прогулке вы можете попросить ребенка подсчитать встречающиеся вам по дороге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предметы.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Известно, что выполнение мелкой домашней работы очень нравится малышу. Поэтому вы можете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обучать дошкольника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color w:val="FF0000"/>
          <w:sz w:val="28"/>
          <w:szCs w:val="28"/>
        </w:rPr>
        <w:t>Наглядность</w:t>
      </w:r>
      <w:r w:rsidR="006419F6" w:rsidRPr="005B132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B132E">
        <w:rPr>
          <w:rFonts w:ascii="Times New Roman" w:eastAsia="Times New Roman" w:hAnsi="Times New Roman" w:cs="Times New Roman"/>
          <w:color w:val="FF0000"/>
          <w:sz w:val="28"/>
          <w:szCs w:val="28"/>
        </w:rPr>
        <w:t>-в</w:t>
      </w:r>
      <w:proofErr w:type="gramEnd"/>
      <w:r w:rsidRPr="005B132E">
        <w:rPr>
          <w:rFonts w:ascii="Times New Roman" w:eastAsia="Times New Roman" w:hAnsi="Times New Roman" w:cs="Times New Roman"/>
          <w:color w:val="FF0000"/>
          <w:sz w:val="28"/>
          <w:szCs w:val="28"/>
        </w:rPr>
        <w:t>ажный принцип обучения ребенка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Когда ребенок видит, ощущает, щупает предмет, обучать его математике значительно легче.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Поэтому одним из основных принципов обучения детей основам математики является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наглядность. Изготавливайте математические пособия, потому что считать лучше какие-то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предметы, например цветные кружочки, кубики, полоски бумаги и т.п. Хорошо,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вы сделаете для занятий математикой геометрические фигуры, если у вас будут игры «Лото»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и «Домино», которые также способствуют формированию элементарных навыков счета у дошкольника.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Школьный курс математики вовсе не прост. Зачастую дети испытывают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разного рода затруднения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школьной программы по математике. Возможно, одной из основных причин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подобных трудностей является потеря интереса к математике как предмету. Следовательно,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важных задач подготовки дошкольника к школьному обучению будет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у него интереса к математике. Приобщение дошкольников к этому предмету в условиях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семьи в игровой и занимательной форме поможет им в дальнейшем быстрее и легче усваивать сложные вопросы школьного курса.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color w:val="FF0000"/>
          <w:sz w:val="28"/>
          <w:szCs w:val="28"/>
        </w:rPr>
        <w:t>Дидактические игры и предметы домашнего обихода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формирования у дошкольника математических представлений используйте разнообразные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игры. Такие игры учат ребенка понимать некоторые сложные математические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понятия, формируют представления о соотношении цифры и числа, количества и цифры, развивают умения ориентироваться в направлениях пространства, делать выводы. При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дидактических игр в обучении дошкольников математике широко применяются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различные предметы и наглядный материал, который способствует тому, что занятия проходят в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веселой, занимательной и доступной форме.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Если у ребенка возникают трудности при счете, покажите ему, считая вслух, два синих кружочка,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четыре красных, три зеленых. Попросите вашего дошкольника самого считать предметы вслух. Как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можно чаще считайте разные предметы (книжки, мячи, игрушки и т.д.), время от времени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спрашивайте у ребенка: «Сколько чашек стоит на столе?», «Сколько лежит журналов?», «Сколько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детей гуляет на площадке?» и т.п.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Приобретению навыков устного счета способствует обучение дошкольника понимать назначение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некоторых предметов бытового обихода, на которых написаны цифры. Таким предметом являются, например, часы. При работе с часами дошкольники не только изучают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цифры, но и</w:t>
      </w:r>
      <w:r w:rsidR="00A82EA2" w:rsidRPr="005B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3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учатся определять время. Важно учесть, чтобы цифры на циферблате были арабские, т.е.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привычные для глаз ребенка.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2E">
        <w:rPr>
          <w:rFonts w:ascii="Times New Roman" w:eastAsia="Times New Roman" w:hAnsi="Times New Roman" w:cs="Times New Roman"/>
          <w:sz w:val="28"/>
          <w:szCs w:val="28"/>
        </w:rPr>
        <w:t>Очень важно научить ребенка различать расположение предметов в пространстве (впереди, сзади, между, посередине, справа, слева, внизу, вверху).</w:t>
      </w:r>
      <w:proofErr w:type="gramEnd"/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 Для этого вы можете использовать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разные игрушки. Расставьте игрушки в разном порядке и спросите, что стоит впереди, позади, рядом, далеко и т.д. Рассмотрите с ребенком убранство его комнаты, спросите, что находится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сверху, что снизу, что справа, слева и т.д.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2E">
        <w:rPr>
          <w:rFonts w:ascii="Times New Roman" w:eastAsia="Times New Roman" w:hAnsi="Times New Roman" w:cs="Times New Roman"/>
          <w:sz w:val="28"/>
          <w:szCs w:val="28"/>
        </w:rPr>
        <w:t>Дошкольник также должен усвоить такие понятия математики, как много, мало, один, несколько, больше, меньше, поровну.</w:t>
      </w:r>
      <w:proofErr w:type="gramEnd"/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прогулки или дома просите ребенка назвать предметы, которых много, мало, один предмет. Например, стульев много, стол один; книг много, тетрадей мало. Положите перед ребенком кубики разного цвета. Пусть зеленых кубиков будет семь, а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красных - пять. Спросите, каких кубиков больше, каких меньше. Добавьте еще два красных кубика.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Что теперь можно сказать о красных кубиках?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Читая дошкольнику книжку или рассказывая сказки, когда встречаются числительные, просите его отложить столько счетных палочек, сколько, например, было зверей в истории. После того как вы сосчитали, сколько в сказке было зверюшек, спросите, кого было больше, кого — меньше, кого —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одинаковое количество. Сравнивайте игрушки по величине: кто больше — зайка или мишка, кто меньше, кто такого же роста.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Пусть ваш дошкольник сам придумывает сказки с числительными. Пусть ребенок скажет, сколько в них героев, какие они (кто больше</w:t>
      </w:r>
      <w:r w:rsidR="00FC4B3D" w:rsidRPr="005B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132E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5B132E">
        <w:rPr>
          <w:rFonts w:ascii="Times New Roman" w:eastAsia="Times New Roman" w:hAnsi="Times New Roman" w:cs="Times New Roman"/>
          <w:sz w:val="28"/>
          <w:szCs w:val="28"/>
        </w:rPr>
        <w:t>еньше, выше</w:t>
      </w:r>
      <w:r w:rsidR="00FC4B3D" w:rsidRPr="005B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-ниже), попросите его во время повествования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откладывать счетные палочки. А затем он может нарисовать героев своей истории и рассказать о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них, составить словесные портреты и сравнить их.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Очень полезно для развития математических способностей у ребенка сравнивать картинки, в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которых есть и общее, и отличное. Особенно хорошо, если на картинках будет разное количество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предметов. Спросите дошкольника, чем отличаются рисунки. Просите ребенка самого рисовать разное количество предметов, вещей, животных и т.д.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Подготовительная работа по обучению детей элементарным математическим действиям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Чтобы научить ребенка таким навыкам, как сложение и вычитание, нужно развивать такие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навыки, как разбор числа на составные части и определение предыдущего и последующего числа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в пределах первого десятка.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игровой форме дети с удовольствием угадывают предыдущие и последующие числа. Спросите у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дошкольника, например, какое число больше пяти, но меньше семи, меньше трех, но больше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единицы и т.д. Дети очень любят загадывать числа и отгадывать задуманное. Задумайте,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например, число в пределах десяти и попросите дошкольника называть разные числа. Вы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говорите, больше названное число задуманного вами или меньше. Затем поменяйтесь с ребенком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ролями.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Для разбора числа можно использовать счетные палочки. Попросите ребенка выложить на стол две палочки. Спросите, сколько палочек на столе. Затем разложите палочки по двум сторонам.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Спросите, сколько палочек слева, сколько справа. Потом возьмите три палочки и также разложите на две стороны. Возьмите четыре палочки, и пусть ребенок разделит их. Спросите его, как еще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можно разложить четыре палочки. Пусть он поменяет расположение счетных палочек таким образом, чтобы с одной стороны лежала одна палочка, а с другой — три. Точно так же </w:t>
      </w: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последовательно разберите все числа в пределах десятка. Чем больше число, тем,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соответственно, больше вариантов разбора.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lastRenderedPageBreak/>
        <w:t>Геометрия для дошкольника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познакомить дошкольника с основными геометрическими фигурами. Покажите ему прямоугольник, круг, треугольник. Объясните, каким может быть прямоугольник (квадрат, ромб). </w:t>
      </w: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Объясните, что такое сторона, что такое угол. Почему треугольник называется треугольником (три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угла). Объясните вашему дошкольнику, что есть и другие геометрические фигуры, отличающиеся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количеством углов.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Пусть ребенок составляет геометрические фигуры из палочек. Вы можете задавать ему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необходимые размеры, исходя из количества палочек. Предложите дошкольнику, например, сложить прямоугольник со сторонами в три палочки и четыре палочки; треугольник со сторонами две и три палочки.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Составляйте также фигуры разного размера и фигуры с разным количеством палочек. Попросите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ребенка сравнить фигуры. Другим вариантом будут комбинированные фигуры, у которых некоторые стороны будут общими.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Например, из пяти палочек нужно одновременно составить квадрат и два одинаковых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треугольника; или из десяти палочек сделать два квадрата: большой и маленький (маленький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квадрат составляется из двух палочек внутри большого).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color w:val="7030A0"/>
          <w:spacing w:val="-12"/>
          <w:sz w:val="28"/>
          <w:szCs w:val="28"/>
        </w:rPr>
        <w:t>Цифры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Комбинируя счетные палочки, дошкольник лучше начинает разбираться в математических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понятиях («число», «больше», «меньше», «столько же», «фигура», «треугольник» и т.д.).</w:t>
      </w:r>
      <w:proofErr w:type="gramEnd"/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С помощью палочек полезно также составлять буквы и цифры. При этом происходит </w:t>
      </w: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сопоставление понятия и символа. Пусть малыш к </w:t>
      </w: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составленной из палочек цифре подберет то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число палочек, которое составляет эта цифра.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Очень важно привить ребенку навыки, необходимые для написания цифр. Для этого рекомендуется провести с ним большую подготовительную работу, направленную на уяснение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разлиновки тетради. Возьмите тетрадь в клетку. Покажите клетку, ее стороны и углы. Попросите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ребенка поставить точку, например, в нижнем левом углу клетки, в правом верхнем углу и т.п. Покажите середину клетки и середину сторон клетки.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Покажите дошкольнику, как рисовать простейшие узоры с помощью клеток. Для этого напишите отдельные элементы, соединяя, например, верхний правый и нижний левый углу клетки; правый и левый верхние углы; две точки, расположенные посередине соседних клеток. Нарисуйте простые «бордюрчики» в тетради в клетку.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Здесь важно, чтобы ребенок сам хотел заниматься. Поэтому не заставляйте его, пусть он рисует не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более двух узоров за один урок. Подобные упражнения не только знакомят дошкольника с основами письма цифр, но также прививают навыки тонкой моторики, что в дальнейшем будет очень помогать ребенку при обучении написанию букв.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color w:val="FF0000"/>
          <w:sz w:val="28"/>
          <w:szCs w:val="28"/>
        </w:rPr>
        <w:t>Логические игры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Логические игры математического содержания воспитывают у детей познавательный интерес,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способность к творческому поиску, желание и умение учиться. Занимательные математические</w:t>
      </w:r>
      <w:r w:rsidR="00216E40"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задачи способствуют развитию у ребенка умения быстро воспринимать познавательные задачи и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занимательная задачка содержит в себе некий «подвох» и для ее решения необходимо понять, в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чем тут хитрость.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lastRenderedPageBreak/>
        <w:t>Логические задачки по математике могут быть следующими:</w:t>
      </w:r>
    </w:p>
    <w:p w:rsidR="00AC7231" w:rsidRPr="005B132E" w:rsidRDefault="003F021F" w:rsidP="005B132E">
      <w:pPr>
        <w:pStyle w:val="a7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Стоит клен. На клене две ветки, на каждой ветке по две вишни. Сколько всего вишен растет на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клене? (Ответ: ни одной — на клене вишни не растут.)</w:t>
      </w:r>
    </w:p>
    <w:p w:rsidR="00AC7231" w:rsidRPr="005B132E" w:rsidRDefault="003F021F" w:rsidP="005B132E">
      <w:pPr>
        <w:pStyle w:val="a7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Если гусь стоит на двух ногах, то он весит 4 кг. Сколько будет весить гусь, если он стоит на одной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ноге? (Ответ: 4 кг.)</w:t>
      </w:r>
    </w:p>
    <w:p w:rsidR="00AC7231" w:rsidRPr="005B132E" w:rsidRDefault="003F021F" w:rsidP="005B132E">
      <w:pPr>
        <w:pStyle w:val="a7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2"/>
          <w:sz w:val="28"/>
          <w:szCs w:val="28"/>
        </w:rPr>
        <w:t>У двух сестер по одному брату. Сколько детей в семье? (Ответ: 3.)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ребенок не справляется с решением математической задачи, то, возможно, он еще не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научился концентрировать внимание и запоминать условие. Вполне вероятно, что, читая или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слушая второе условие, дошкольник забывает предыдущее. В этом случае вы можете помочь ему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сделать определенные выводы уже из условия математической задачи. Прочитав первое предложение, спросите дошкольника, что он узнал, что понял из него. Затем прочитайте второе предложение и задайте ребенку тот же вопрос. И так далее. Вполне возможно, что к концу условия ребенок уже догадается, какой здесь должен быть ответ.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Решите сами вслух какую-нибудь задачу по математике. Делайте определенные выводы после каждого предложения. Пусть дошкольник следит за ходом ваших мыслей. Пусть он сам поймет,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решаются математические задачи подобного типа. Поняв принцип решения логических задач,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ребенок убедится в том, что решать такие задачи по математике просто и даже интересно.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Обычные загадки, созданные народной мудростью, также способствуют развитию логического мышления ребенка:</w:t>
      </w:r>
    </w:p>
    <w:p w:rsidR="00AC7231" w:rsidRPr="005B132E" w:rsidRDefault="003F021F" w:rsidP="005B132E">
      <w:pPr>
        <w:pStyle w:val="a7"/>
        <w:numPr>
          <w:ilvl w:val="0"/>
          <w:numId w:val="3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Два конца, два кольца, а посередине гвоздик (ножницы).</w:t>
      </w:r>
    </w:p>
    <w:p w:rsidR="00AC7231" w:rsidRPr="005B132E" w:rsidRDefault="003F021F" w:rsidP="005B132E">
      <w:pPr>
        <w:pStyle w:val="a7"/>
        <w:numPr>
          <w:ilvl w:val="0"/>
          <w:numId w:val="3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>Висит груша, нельзя скушать (лампочка).</w:t>
      </w:r>
    </w:p>
    <w:p w:rsidR="00AC7231" w:rsidRPr="005B132E" w:rsidRDefault="003F021F" w:rsidP="005B132E">
      <w:pPr>
        <w:pStyle w:val="a7"/>
        <w:numPr>
          <w:ilvl w:val="0"/>
          <w:numId w:val="3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>Зимой и летом одним цветом (елка).</w:t>
      </w:r>
    </w:p>
    <w:p w:rsidR="00AC7231" w:rsidRPr="005B132E" w:rsidRDefault="003F021F" w:rsidP="005B132E">
      <w:pPr>
        <w:pStyle w:val="a7"/>
        <w:numPr>
          <w:ilvl w:val="0"/>
          <w:numId w:val="3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Сидит дед, во сто шуб одет; кто его раздевает, тот слезы проливает (лук).</w:t>
      </w:r>
    </w:p>
    <w:p w:rsidR="00AC7231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z w:val="28"/>
          <w:szCs w:val="28"/>
        </w:rPr>
        <w:t xml:space="preserve">Все описанные приемы активно используются на занятиях по формированию элементарных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математических предс</w:t>
      </w:r>
      <w:r w:rsidR="00B973AF"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тавлений </w:t>
      </w: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ребенка. Но они настолько просты, что у</w:t>
      </w:r>
      <w:r w:rsidR="00B973AF"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родителей есть возможность использовать их и при домашнем закреплении полученного материала.</w:t>
      </w:r>
    </w:p>
    <w:p w:rsidR="003F021F" w:rsidRPr="005B132E" w:rsidRDefault="003F021F" w:rsidP="005B132E">
      <w:pPr>
        <w:shd w:val="clear" w:color="auto" w:fill="FFFFFF"/>
        <w:spacing w:after="100" w:afterAutospacing="1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B13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это не только математическая тренировка, это также и прекрасно проведенное время вместе с </w:t>
      </w:r>
      <w:r w:rsidRPr="005B132E">
        <w:rPr>
          <w:rFonts w:ascii="Times New Roman" w:eastAsia="Times New Roman" w:hAnsi="Times New Roman" w:cs="Times New Roman"/>
          <w:sz w:val="28"/>
          <w:szCs w:val="28"/>
        </w:rPr>
        <w:t>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sectPr w:rsidR="003F021F" w:rsidRPr="005B132E" w:rsidSect="005B132E">
      <w:footerReference w:type="default" r:id="rId7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B8" w:rsidRDefault="001A4DB8" w:rsidP="004C45F3">
      <w:r>
        <w:separator/>
      </w:r>
    </w:p>
  </w:endnote>
  <w:endnote w:type="continuationSeparator" w:id="0">
    <w:p w:rsidR="001A4DB8" w:rsidRDefault="001A4DB8" w:rsidP="004C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591"/>
      <w:docPartObj>
        <w:docPartGallery w:val="Page Numbers (Bottom of Page)"/>
        <w:docPartUnique/>
      </w:docPartObj>
    </w:sdtPr>
    <w:sdtContent>
      <w:p w:rsidR="005B132E" w:rsidRDefault="005B132E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132E" w:rsidRDefault="005B1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B8" w:rsidRDefault="001A4DB8" w:rsidP="004C45F3">
      <w:r>
        <w:separator/>
      </w:r>
    </w:p>
  </w:footnote>
  <w:footnote w:type="continuationSeparator" w:id="0">
    <w:p w:rsidR="001A4DB8" w:rsidRDefault="001A4DB8" w:rsidP="004C4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"/>
      </v:shape>
    </w:pict>
  </w:numPicBullet>
  <w:abstractNum w:abstractNumId="0">
    <w:nsid w:val="0D3C651C"/>
    <w:multiLevelType w:val="hybridMultilevel"/>
    <w:tmpl w:val="42E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34F2"/>
    <w:multiLevelType w:val="hybridMultilevel"/>
    <w:tmpl w:val="CCBCD5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A6516"/>
    <w:multiLevelType w:val="hybridMultilevel"/>
    <w:tmpl w:val="865E3E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21F"/>
    <w:rsid w:val="0019308A"/>
    <w:rsid w:val="001A4DB8"/>
    <w:rsid w:val="00216E40"/>
    <w:rsid w:val="003F021F"/>
    <w:rsid w:val="004C45F3"/>
    <w:rsid w:val="005B132E"/>
    <w:rsid w:val="006419F6"/>
    <w:rsid w:val="006F2BC3"/>
    <w:rsid w:val="00716F4D"/>
    <w:rsid w:val="00836C94"/>
    <w:rsid w:val="008821AA"/>
    <w:rsid w:val="00891935"/>
    <w:rsid w:val="00A82EA2"/>
    <w:rsid w:val="00AC7231"/>
    <w:rsid w:val="00B973AF"/>
    <w:rsid w:val="00C13037"/>
    <w:rsid w:val="00D35542"/>
    <w:rsid w:val="00F25C1A"/>
    <w:rsid w:val="00F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5F3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5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5F3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9308A"/>
    <w:pPr>
      <w:ind w:left="720"/>
      <w:contextualSpacing/>
    </w:pPr>
  </w:style>
  <w:style w:type="paragraph" w:customStyle="1" w:styleId="a8">
    <w:name w:val="Базовый"/>
    <w:rsid w:val="005B132E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МДОУ 328</cp:lastModifiedBy>
  <cp:revision>13</cp:revision>
  <dcterms:created xsi:type="dcterms:W3CDTF">2012-01-27T11:31:00Z</dcterms:created>
  <dcterms:modified xsi:type="dcterms:W3CDTF">2015-01-14T04:52:00Z</dcterms:modified>
</cp:coreProperties>
</file>