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Default="00C80435" w:rsidP="0015434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Рекомендации по оборудованию</w:t>
      </w:r>
    </w:p>
    <w:p w:rsidR="00C80435" w:rsidRPr="008E3968" w:rsidRDefault="00C80435" w:rsidP="0015434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уголков двигательной активности.</w:t>
      </w: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15434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15434C" w:rsidRPr="008E3968" w:rsidRDefault="0015434C" w:rsidP="0015434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15434C" w:rsidRPr="008E3968" w:rsidRDefault="0015434C" w:rsidP="0015434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МБДОУ №328</w:t>
      </w:r>
    </w:p>
    <w:p w:rsidR="0015434C" w:rsidRPr="008E3968" w:rsidRDefault="0015434C" w:rsidP="0015434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Болгова Галина Александровна</w:t>
      </w: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E3968" w:rsidRPr="008E3968" w:rsidRDefault="008E3968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1543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Самара 2014г.</w:t>
      </w:r>
    </w:p>
    <w:p w:rsidR="00D44A46" w:rsidRPr="008E3968" w:rsidRDefault="00D44A46" w:rsidP="008E3968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E3968">
        <w:rPr>
          <w:rStyle w:val="a5"/>
          <w:color w:val="000000"/>
          <w:sz w:val="28"/>
          <w:szCs w:val="28"/>
        </w:rPr>
        <w:lastRenderedPageBreak/>
        <w:t>Основные требования к подбору физкультурного оборудования</w:t>
      </w:r>
      <w:r w:rsidR="00FF0261" w:rsidRPr="008E3968">
        <w:rPr>
          <w:rStyle w:val="a5"/>
          <w:color w:val="000000"/>
          <w:sz w:val="28"/>
          <w:szCs w:val="28"/>
        </w:rPr>
        <w:t xml:space="preserve"> для уголков двигательной </w:t>
      </w:r>
      <w:r w:rsidR="001824C5" w:rsidRPr="008E3968">
        <w:rPr>
          <w:rStyle w:val="a5"/>
          <w:color w:val="000000"/>
          <w:sz w:val="28"/>
          <w:szCs w:val="28"/>
        </w:rPr>
        <w:t>активности</w:t>
      </w:r>
      <w:r w:rsidR="00FF0261" w:rsidRPr="008E3968">
        <w:rPr>
          <w:rStyle w:val="a5"/>
          <w:color w:val="000000"/>
          <w:sz w:val="28"/>
          <w:szCs w:val="28"/>
        </w:rPr>
        <w:t>.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Физкультурные пособия помогают детям добиваться более четкого представления о движении, которое складывается на основе ощущений и восприятий. Самостоятельная двигательная активность детей определяется наличием конкретных знаний о разных способах выполнения упражнений с использованием физкультурного оборудования. Важно, чтобы в процессе обучения детей движениям пособия способствовали более быстрому их освоению.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Физкультурные пособия в значительной мере способствуют повышению интереса детей к выполнению различных двигательных заданий в необычных условиях (лесу, в тренажерном зале, на спортивной площадке), что ведет к удовлетворению их потребности в двигательной активности, а также благотворно сказывается на состоянии здоровья детей, их физическом и умственном развитии.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 xml:space="preserve">Участие детей в подготовке пособий к разным видам </w:t>
      </w:r>
      <w:r w:rsidR="00FF0261" w:rsidRPr="008E3968">
        <w:rPr>
          <w:color w:val="000000"/>
          <w:sz w:val="28"/>
          <w:szCs w:val="28"/>
        </w:rPr>
        <w:t>игр и упражнений</w:t>
      </w:r>
      <w:r w:rsidRPr="008E3968">
        <w:rPr>
          <w:color w:val="000000"/>
          <w:sz w:val="28"/>
          <w:szCs w:val="28"/>
        </w:rPr>
        <w:t xml:space="preserve"> формирует у них навыки аккуратного и бережного обращения.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Целесообразно комплектовать оборудование в соответствии с разными видами движений, физических упражнений, подвижных и спортивных игр. С помощью оборудования и пособий должно обеспечиваться правильное выполнение разнообразных комплексов физических упражнений (общеразвивающих, упражнений в основных видах движений), а также целенаправленное формирование различных физических качеств (ловкости, гибкости, силы, выносливости, скоростных и скоростно-силовых качеств)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При подборе физкультурного оборудования существенное значение имеет учет особенностей физического развития детей и возрастных этапов формирования моторики. Поэтому в предлагаемом пособии оборудование подобрано в соответствии с возрастными группами. Кроме того, для большинства предметов физкультурного оборудования указаны размеры, соответствующие основным параметрам возрастного развития детей.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 </w:t>
      </w:r>
    </w:p>
    <w:p w:rsidR="00406161" w:rsidRPr="008E3968" w:rsidRDefault="00406161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406161" w:rsidRPr="008E3968" w:rsidRDefault="00406161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 xml:space="preserve">  </w:t>
      </w: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E3968" w:rsidRDefault="008E3968" w:rsidP="008E3968">
      <w:pPr>
        <w:pStyle w:val="a4"/>
        <w:spacing w:before="0" w:beforeAutospacing="0" w:after="0" w:afterAutospacing="0"/>
        <w:rPr>
          <w:rStyle w:val="a5"/>
          <w:color w:val="000000"/>
          <w:sz w:val="28"/>
          <w:szCs w:val="28"/>
        </w:rPr>
      </w:pPr>
    </w:p>
    <w:p w:rsidR="00D44A46" w:rsidRPr="008E3968" w:rsidRDefault="00D44A46" w:rsidP="008E3968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E3968">
        <w:rPr>
          <w:rStyle w:val="a5"/>
          <w:color w:val="000000"/>
          <w:sz w:val="28"/>
          <w:szCs w:val="28"/>
        </w:rPr>
        <w:lastRenderedPageBreak/>
        <w:t>Вторая младшая группа</w:t>
      </w:r>
      <w:r w:rsidR="008E3968">
        <w:rPr>
          <w:rStyle w:val="a5"/>
          <w:color w:val="000000"/>
          <w:sz w:val="28"/>
          <w:szCs w:val="28"/>
        </w:rPr>
        <w:t>.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Двигательная активность детей 4-го года жизни характеризуется достаточно высоким уровнем самостоятельности действий с различными предметами и физкультурными пособиями (мячом, обручем, резиновыми кольцами и т. д.), так как они уже имеют необходимый двигательный опыт. Движения детей более разнообразны и координированы.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В самостоятельной двигательной деятельности детей младшего дошкольного возраста можно увидеть игры разной подвижности (с мячом, со скакалкой, с обручем, с сюжетными игрушками).</w:t>
      </w:r>
    </w:p>
    <w:p w:rsidR="00D44A46" w:rsidRPr="008E3968" w:rsidRDefault="00D44A46" w:rsidP="00D44A46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Размещение физкультурного оборудования</w:t>
      </w:r>
    </w:p>
    <w:p w:rsidR="00406161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 xml:space="preserve">Для хранения физкультурных пособий в групповых комнатах может быть использована секционная мебель с выдвижными ящиками или тележка "Физкультурный уголок". У детей второй младшей группы быстро падает интерес к одному и тому же пособию, </w:t>
      </w:r>
    </w:p>
    <w:p w:rsidR="00406161" w:rsidRPr="008E3968" w:rsidRDefault="00406161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поэтому советуем постоянно его обновлять (перестановка его с одного места на другое, внесение нового пособия и т. д.).</w:t>
      </w:r>
    </w:p>
    <w:p w:rsidR="00D44A46" w:rsidRPr="008E3968" w:rsidRDefault="00406161" w:rsidP="00D44A46">
      <w:pPr>
        <w:pStyle w:val="a4"/>
        <w:spacing w:before="0" w:beforeAutospacing="0" w:after="0" w:afterAutospacing="0"/>
        <w:rPr>
          <w:noProof/>
          <w:color w:val="000000"/>
          <w:sz w:val="28"/>
          <w:szCs w:val="28"/>
        </w:rPr>
      </w:pPr>
      <w:r w:rsidRPr="008E3968">
        <w:rPr>
          <w:noProof/>
          <w:color w:val="000000"/>
          <w:sz w:val="28"/>
          <w:szCs w:val="28"/>
        </w:rPr>
        <w:t xml:space="preserve"> </w:t>
      </w: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2533650" cy="1689662"/>
            <wp:effectExtent l="19050" t="0" r="0" b="0"/>
            <wp:docPr id="9" name="Рисунок 3" descr="F:\УДА\IMG_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ДА\IMG_61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12" cy="169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968">
        <w:rPr>
          <w:noProof/>
          <w:color w:val="000000"/>
          <w:sz w:val="28"/>
          <w:szCs w:val="28"/>
        </w:rPr>
        <w:t xml:space="preserve">           </w:t>
      </w: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2552700" cy="1702364"/>
            <wp:effectExtent l="19050" t="0" r="0" b="0"/>
            <wp:docPr id="8" name="Рисунок 2" descr="F:\УДА\IMG_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ДА\IMG_6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25" cy="170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161" w:rsidRPr="008E3968" w:rsidRDefault="00406161" w:rsidP="00D44A46">
      <w:pPr>
        <w:pStyle w:val="a4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406161" w:rsidRPr="008E3968" w:rsidRDefault="00406161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2050573" cy="3074837"/>
            <wp:effectExtent l="19050" t="0" r="6827" b="0"/>
            <wp:docPr id="6" name="Рисунок 1" descr="F:\УДА\IMG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ДА\IMG_6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55" cy="307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968">
        <w:rPr>
          <w:color w:val="000000"/>
          <w:sz w:val="28"/>
          <w:szCs w:val="28"/>
        </w:rPr>
        <w:t xml:space="preserve">   </w:t>
      </w: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3339806" cy="2227277"/>
            <wp:effectExtent l="19050" t="0" r="0" b="0"/>
            <wp:docPr id="10" name="Рисунок 4" descr="F:\УДА\IMG_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ДА\IMG_6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06" cy="222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161" w:rsidRPr="008E3968" w:rsidRDefault="00406161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406161" w:rsidRPr="008E3968" w:rsidRDefault="00406161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406161" w:rsidRPr="008E3968" w:rsidRDefault="00406161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E3968" w:rsidRDefault="008E3968" w:rsidP="008E3968">
      <w:pPr>
        <w:pStyle w:val="a4"/>
        <w:spacing w:before="0" w:beforeAutospacing="0" w:after="0" w:afterAutospacing="0"/>
        <w:rPr>
          <w:rStyle w:val="a5"/>
          <w:color w:val="000000"/>
          <w:sz w:val="28"/>
          <w:szCs w:val="28"/>
        </w:rPr>
      </w:pPr>
    </w:p>
    <w:p w:rsidR="00D44A46" w:rsidRPr="008E3968" w:rsidRDefault="00D44A46" w:rsidP="008E3968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E3968">
        <w:rPr>
          <w:rStyle w:val="a5"/>
          <w:color w:val="000000"/>
          <w:sz w:val="28"/>
          <w:szCs w:val="28"/>
        </w:rPr>
        <w:lastRenderedPageBreak/>
        <w:t>Средняя группа</w:t>
      </w:r>
      <w:r w:rsidR="008E3968">
        <w:rPr>
          <w:rStyle w:val="a5"/>
          <w:color w:val="000000"/>
          <w:sz w:val="28"/>
          <w:szCs w:val="28"/>
        </w:rPr>
        <w:t>.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Дети 5-го года жизни владеют в общих чертах всеми видами основных движений. У них возникает большая потребность в двигательных импровизациях под музыку.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пособиями. Достаточно высокая двигательная активность детей проявляется в подвижных играх, которые формируют ответственность у них за выполнение правил и достижение определенного результата.</w:t>
      </w:r>
    </w:p>
    <w:p w:rsidR="00D44A46" w:rsidRPr="008E3968" w:rsidRDefault="00D44A46" w:rsidP="00D44A46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Размещение физкультурного оборудования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В этой возрастной группе необходимо иметь "Физкультурный уголок" — тележку на колесах. В нем находятся короткие гимнастические палки, геометрические формы, массажные мячи, плоские обручи, кольца. "Физкультурный уголок" располагается в углу комнаты.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 xml:space="preserve">Такие пособия, как мячи разных размеров, мячи-утяжелители, наборы </w:t>
      </w:r>
      <w:proofErr w:type="gramStart"/>
      <w:r w:rsidRPr="008E3968">
        <w:rPr>
          <w:color w:val="000000"/>
          <w:sz w:val="28"/>
          <w:szCs w:val="28"/>
        </w:rPr>
        <w:t>( кегли</w:t>
      </w:r>
      <w:proofErr w:type="gramEnd"/>
      <w:r w:rsidRPr="008E3968">
        <w:rPr>
          <w:color w:val="000000"/>
          <w:sz w:val="28"/>
          <w:szCs w:val="28"/>
        </w:rPr>
        <w:t xml:space="preserve">, </w:t>
      </w:r>
      <w:proofErr w:type="spellStart"/>
      <w:r w:rsidRPr="008E3968">
        <w:rPr>
          <w:color w:val="000000"/>
          <w:sz w:val="28"/>
          <w:szCs w:val="28"/>
        </w:rPr>
        <w:t>кольцеброс</w:t>
      </w:r>
      <w:proofErr w:type="spellEnd"/>
      <w:r w:rsidRPr="008E3968">
        <w:rPr>
          <w:color w:val="000000"/>
          <w:sz w:val="28"/>
          <w:szCs w:val="28"/>
        </w:rPr>
        <w:t>, шнуры), следует хранить в открытом виде в ящиках, которые располагаются вдоль стены.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В средней группе хорошо иметь деревянную стенку (высота 150 см) для формирования правильной осанки, расположенную возле входной двери группы.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С целью развития интереса у детей к разным видам упражнений с использованием пособий следует некоторые предметы и пособия хранить в кладовой комнате, что позволяет обновлять материал в группе.</w:t>
      </w: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35706" w:rsidRPr="008E3968" w:rsidRDefault="00835706" w:rsidP="008E3968">
      <w:pPr>
        <w:pStyle w:val="a4"/>
        <w:spacing w:before="0" w:beforeAutospacing="0" w:after="0" w:afterAutospacing="0"/>
        <w:rPr>
          <w:b/>
          <w:bCs/>
          <w:noProof/>
          <w:color w:val="000000"/>
          <w:sz w:val="28"/>
          <w:szCs w:val="28"/>
        </w:rPr>
      </w:pPr>
      <w:r w:rsidRPr="008E396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371600" cy="2056716"/>
            <wp:effectExtent l="19050" t="0" r="0" b="0"/>
            <wp:docPr id="14" name="Рисунок 7" descr="F:\УДА\IMG_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ДА\IMG_6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13" cy="206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968">
        <w:rPr>
          <w:rStyle w:val="a5"/>
          <w:color w:val="000000"/>
          <w:sz w:val="28"/>
          <w:szCs w:val="28"/>
        </w:rPr>
        <w:t xml:space="preserve">     </w:t>
      </w:r>
      <w:r w:rsidRPr="008E396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327591" cy="1990725"/>
            <wp:effectExtent l="19050" t="0" r="5909" b="0"/>
            <wp:docPr id="12" name="Рисунок 6" descr="F:\УДА\IMG_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ДА\IMG_6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26" cy="199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968" w:rsidRPr="008E396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657475" cy="1772239"/>
            <wp:effectExtent l="19050" t="0" r="9525" b="0"/>
            <wp:docPr id="25" name="Рисунок 5" descr="F:\УДА\IMG_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ДА\IMG_6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77" cy="177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b/>
          <w:bCs/>
          <w:noProof/>
          <w:color w:val="000000"/>
          <w:sz w:val="28"/>
          <w:szCs w:val="28"/>
        </w:rPr>
      </w:pP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E3968" w:rsidRDefault="008E3968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E3968" w:rsidRDefault="008E3968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E3968" w:rsidRDefault="008E3968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E3968" w:rsidRDefault="008E3968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E3968" w:rsidRDefault="008E3968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E3968" w:rsidRDefault="008E3968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C80435" w:rsidRDefault="00C80435" w:rsidP="00C80435">
      <w:pPr>
        <w:pStyle w:val="a4"/>
        <w:spacing w:before="0" w:beforeAutospacing="0" w:after="0" w:afterAutospacing="0"/>
        <w:rPr>
          <w:rStyle w:val="a5"/>
          <w:color w:val="000000"/>
          <w:sz w:val="28"/>
          <w:szCs w:val="28"/>
        </w:rPr>
      </w:pPr>
    </w:p>
    <w:p w:rsidR="00D44A46" w:rsidRPr="008E3968" w:rsidRDefault="00D44A46" w:rsidP="00C8043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bookmarkStart w:id="0" w:name="_GoBack"/>
      <w:r w:rsidRPr="008E3968">
        <w:rPr>
          <w:rStyle w:val="a5"/>
          <w:color w:val="000000"/>
          <w:sz w:val="28"/>
          <w:szCs w:val="28"/>
        </w:rPr>
        <w:lastRenderedPageBreak/>
        <w:t>Старшая и подготовительная группы</w:t>
      </w:r>
    </w:p>
    <w:bookmarkEnd w:id="0"/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Старшие дошкольники овладевают сложными видами движений и способами выполнения, а также некоторыми элементами техники. Они способны получать удовлетворение в результате успешного достижения цели и преодоления трудностей. Детям этого возраста свойственен широкий круг специальных знаний, умение анализировать свои действия, изменять и перестраивать их в зависимости от ситуации.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пособий. Преодолевая полосу препятствий, составленную из разных пособий, дети вынуждены применять свои двигательные умения и навыки и проявлять находчивость, решительность, смелость и самостоятельность.</w:t>
      </w:r>
    </w:p>
    <w:p w:rsidR="00D44A46" w:rsidRPr="008E3968" w:rsidRDefault="00D44A46" w:rsidP="00D44A46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Размещение физкультурного оборудования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Основной набор оборудования и пособий находится в физкультурном зале, так как разные виды занятий по физической культуре в основном проводятся в нем.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Оборудование для спортивных игр желательно хранить в секционном шкафу или в закрытых ящиках</w:t>
      </w:r>
    </w:p>
    <w:p w:rsidR="00D44A46" w:rsidRPr="008E3968" w:rsidRDefault="00D44A46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Обручи, скакалки, шнуры желательно разместить на крюках одной свободной стены в группе.</w:t>
      </w:r>
    </w:p>
    <w:p w:rsidR="007E4685" w:rsidRPr="008E3968" w:rsidRDefault="00D44A46" w:rsidP="007E468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Физкультурное оборудование расположить в группе так, чтобы дети могли свободно подходить к нему и пользоваться.</w:t>
      </w:r>
    </w:p>
    <w:p w:rsidR="007E4685" w:rsidRPr="008E3968" w:rsidRDefault="007E4685" w:rsidP="007E468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2613743" cy="1743075"/>
            <wp:effectExtent l="19050" t="0" r="0" b="0"/>
            <wp:docPr id="15" name="Рисунок 8" descr="F:\УДА\IMG_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ДА\IMG_6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2" cy="174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968">
        <w:rPr>
          <w:color w:val="000000"/>
          <w:sz w:val="28"/>
          <w:szCs w:val="28"/>
        </w:rPr>
        <w:t xml:space="preserve">   </w:t>
      </w: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2609850" cy="1738504"/>
            <wp:effectExtent l="19050" t="0" r="0" b="0"/>
            <wp:docPr id="16" name="Рисунок 9" descr="F:\УДА\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ДА\IMG_6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68" w:rsidRPr="008E3968" w:rsidRDefault="008E3968" w:rsidP="007E4685">
      <w:pPr>
        <w:pStyle w:val="a4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8E3968" w:rsidRPr="008E3968" w:rsidRDefault="008E3968" w:rsidP="007E4685">
      <w:pPr>
        <w:pStyle w:val="a4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8E3968" w:rsidRPr="008E3968" w:rsidRDefault="008E3968" w:rsidP="007E4685">
      <w:pPr>
        <w:pStyle w:val="a4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8E3968" w:rsidRPr="008E3968" w:rsidRDefault="008E3968" w:rsidP="007E4685">
      <w:pPr>
        <w:pStyle w:val="a4"/>
        <w:spacing w:before="0" w:beforeAutospacing="0" w:after="0" w:afterAutospacing="0"/>
        <w:rPr>
          <w:noProof/>
          <w:color w:val="000000"/>
          <w:sz w:val="28"/>
          <w:szCs w:val="28"/>
        </w:rPr>
      </w:pPr>
      <w:r w:rsidRPr="008E396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703620" cy="2552700"/>
            <wp:effectExtent l="19050" t="0" r="0" b="0"/>
            <wp:docPr id="19" name="Рисунок 11" descr="F:\УДА\IMG_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ДА\IMG_6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2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968">
        <w:rPr>
          <w:noProof/>
          <w:color w:val="000000"/>
          <w:sz w:val="28"/>
          <w:szCs w:val="28"/>
        </w:rPr>
        <w:t xml:space="preserve">     </w:t>
      </w: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1709978" cy="2562225"/>
            <wp:effectExtent l="19050" t="0" r="4522" b="0"/>
            <wp:docPr id="18" name="Рисунок 10" descr="F:\УДА\IMG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ДА\IMG_61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33" cy="256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968">
        <w:rPr>
          <w:noProof/>
          <w:color w:val="000000"/>
          <w:sz w:val="28"/>
          <w:szCs w:val="28"/>
        </w:rPr>
        <w:t xml:space="preserve">    </w:t>
      </w: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1707977" cy="2561114"/>
            <wp:effectExtent l="19050" t="0" r="6523" b="0"/>
            <wp:docPr id="22" name="Рисунок 13" descr="F:\УДА\IMG_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УДА\IMG_6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890" cy="25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68" w:rsidRPr="008E3968" w:rsidRDefault="008E3968" w:rsidP="007E4685">
      <w:pPr>
        <w:pStyle w:val="a4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8E3968" w:rsidRPr="008E3968" w:rsidRDefault="008E3968" w:rsidP="007E468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2682875" cy="1789178"/>
            <wp:effectExtent l="19050" t="0" r="3175" b="0"/>
            <wp:docPr id="20" name="Рисунок 12" descr="F:\УДА\IMG_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УДА\IMG_61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78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968">
        <w:rPr>
          <w:color w:val="000000"/>
          <w:sz w:val="28"/>
          <w:szCs w:val="28"/>
        </w:rPr>
        <w:t xml:space="preserve">   </w:t>
      </w: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2752725" cy="1835760"/>
            <wp:effectExtent l="19050" t="0" r="9525" b="0"/>
            <wp:docPr id="23" name="Рисунок 14" descr="F:\УДА\IMG_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УДА\IMG_61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68" w:rsidRPr="008E3968" w:rsidRDefault="008E3968" w:rsidP="007E468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7E4685" w:rsidRPr="008E3968" w:rsidRDefault="007E4685" w:rsidP="007E468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7E4685" w:rsidRPr="008E3968" w:rsidRDefault="007E4685" w:rsidP="007E468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E3968" w:rsidRPr="008E3968" w:rsidRDefault="008E3968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E3968" w:rsidRPr="008E3968" w:rsidRDefault="008E3968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E3968" w:rsidRPr="008E3968" w:rsidRDefault="008E3968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E3968" w:rsidRDefault="008E3968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FF0261" w:rsidRPr="008E3968" w:rsidRDefault="00FF0261" w:rsidP="007E468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b/>
          <w:sz w:val="28"/>
          <w:szCs w:val="28"/>
        </w:rPr>
        <w:lastRenderedPageBreak/>
        <w:t xml:space="preserve">Модель режима двигательной активности детей в </w:t>
      </w:r>
      <w:r w:rsidR="007E4685" w:rsidRPr="008E3968">
        <w:rPr>
          <w:b/>
          <w:sz w:val="28"/>
          <w:szCs w:val="28"/>
        </w:rPr>
        <w:t>группе.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6"/>
        <w:gridCol w:w="2907"/>
        <w:gridCol w:w="1110"/>
        <w:gridCol w:w="1110"/>
        <w:gridCol w:w="1110"/>
        <w:gridCol w:w="1110"/>
        <w:gridCol w:w="2059"/>
      </w:tblGrid>
      <w:tr w:rsidR="00FF0261" w:rsidRPr="008E3968" w:rsidTr="008E3968"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занятий и форма двигательной активности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Мл. </w:t>
            </w:r>
          </w:p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Ср. </w:t>
            </w:r>
          </w:p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Ст. </w:t>
            </w:r>
          </w:p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</w:t>
            </w:r>
            <w:proofErr w:type="spellEnd"/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организации</w:t>
            </w:r>
          </w:p>
        </w:tc>
      </w:tr>
      <w:tr w:rsidR="00FF0261" w:rsidRPr="008E3968" w:rsidTr="008E3968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 Физкультурно-оздоровительные занятия</w:t>
            </w:r>
          </w:p>
        </w:tc>
      </w:tr>
      <w:tr w:rsidR="00FF0261" w:rsidRPr="008E3968" w:rsidTr="008E3968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</w:t>
            </w:r>
            <w:smartTag w:uri="urn:schemas-microsoft-com:office:smarttags" w:element="metricconverter">
              <w:smartTagPr>
                <w:attr w:name="ProductID" w:val="8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8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</w:t>
            </w:r>
            <w:smartTag w:uri="urn:schemas-microsoft-com:office:smarttags" w:element="metricconverter">
              <w:smartTagPr>
                <w:attr w:name="ProductID" w:val="8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8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7E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в группе, на воздухе</w:t>
            </w:r>
          </w:p>
        </w:tc>
      </w:tr>
      <w:tr w:rsidR="00FF0261" w:rsidRPr="008E3968" w:rsidTr="008E3968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Двигательная разминка во время перерыва м/занятие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FF0261" w:rsidRPr="008E3968" w:rsidTr="008E3968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</w:t>
            </w:r>
            <w:proofErr w:type="spellEnd"/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минутка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1,5-</w:t>
            </w:r>
            <w:smartTag w:uri="urn:schemas-microsoft-com:office:smarttags" w:element="metricconverter">
              <w:smartTagPr>
                <w:attr w:name="ProductID" w:val="2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2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2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2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по необходимости от вида,</w:t>
            </w:r>
          </w:p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содержания занятия</w:t>
            </w:r>
          </w:p>
        </w:tc>
      </w:tr>
      <w:tr w:rsidR="00FF0261" w:rsidRPr="008E3968" w:rsidTr="008E3968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 и физические упражнения на прогулках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</w:t>
            </w:r>
            <w:smartTag w:uri="urn:schemas-microsoft-com:office:smarttags" w:element="metricconverter">
              <w:smartTagPr>
                <w:attr w:name="ProductID" w:val="15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</w:t>
            </w:r>
            <w:smartTag w:uri="urn:schemas-microsoft-com:office:smarttags" w:element="metricconverter">
              <w:smartTagPr>
                <w:attr w:name="ProductID" w:val="25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25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</w:t>
            </w:r>
            <w:smartTag w:uri="urn:schemas-microsoft-com:office:smarttags" w:element="metricconverter">
              <w:smartTagPr>
                <w:attr w:name="ProductID" w:val="25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25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во время прогулок</w:t>
            </w:r>
          </w:p>
        </w:tc>
      </w:tr>
      <w:tr w:rsidR="00FF0261" w:rsidRPr="008E3968" w:rsidTr="008E3968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Дифференцированные игры-упражнения на прогулке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</w:t>
            </w:r>
            <w:smartTag w:uri="urn:schemas-microsoft-com:office:smarttags" w:element="metricconverter">
              <w:smartTagPr>
                <w:attr w:name="ProductID" w:val="8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8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</w:t>
            </w:r>
            <w:smartTag w:uri="urn:schemas-microsoft-com:office:smarttags" w:element="metricconverter">
              <w:smartTagPr>
                <w:attr w:name="ProductID" w:val="8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8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</w:t>
            </w:r>
            <w:smartTag w:uri="urn:schemas-microsoft-com:office:smarttags" w:element="metricconverter">
              <w:smartTagPr>
                <w:attr w:name="ProductID" w:val="15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</w:t>
            </w:r>
            <w:smartTag w:uri="urn:schemas-microsoft-com:office:smarttags" w:element="metricconverter">
              <w:smartTagPr>
                <w:attr w:name="ProductID" w:val="15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во время вечерних прогулок</w:t>
            </w:r>
          </w:p>
        </w:tc>
      </w:tr>
      <w:tr w:rsidR="00FF0261" w:rsidRPr="008E3968" w:rsidTr="008E3968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 упражнения после дневного сна в сочетании с контрастными воздушными ваннами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</w:t>
            </w:r>
            <w:smartTag w:uri="urn:schemas-microsoft-com:office:smarttags" w:element="metricconverter">
              <w:smartTagPr>
                <w:attr w:name="ProductID" w:val="12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12’</w:t>
              </w:r>
            </w:smartTag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FF0261" w:rsidRPr="008E3968" w:rsidTr="008E3968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Оздоровительный бег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</w:t>
            </w:r>
            <w:smartTag w:uri="urn:schemas-microsoft-com:office:smarttags" w:element="metricconverter">
              <w:smartTagPr>
                <w:attr w:name="ProductID" w:val="7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7’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</w:t>
            </w:r>
            <w:smartTag w:uri="urn:schemas-microsoft-com:office:smarttags" w:element="metricconverter">
              <w:smartTagPr>
                <w:attr w:name="ProductID" w:val="7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7’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10’</w:t>
              </w:r>
            </w:smartTag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раза в неделю подгруппами (5-7 чел.) </w:t>
            </w:r>
            <w:proofErr w:type="gramStart"/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утр</w:t>
            </w:r>
            <w:proofErr w:type="gramEnd"/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прогулку</w:t>
            </w:r>
          </w:p>
        </w:tc>
      </w:tr>
    </w:tbl>
    <w:p w:rsidR="00FF0261" w:rsidRPr="008E3968" w:rsidRDefault="00FF0261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4685" w:rsidRPr="008E3968" w:rsidRDefault="007E468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4685" w:rsidRPr="008E3968" w:rsidRDefault="007E468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4685" w:rsidRPr="008E3968" w:rsidRDefault="007E468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4685" w:rsidRPr="008E3968" w:rsidRDefault="007E468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4685" w:rsidRPr="008E3968" w:rsidRDefault="007E468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0210" w:rsidRDefault="008F0210" w:rsidP="00D44A4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4A46" w:rsidRPr="008E3968" w:rsidRDefault="00D44A46" w:rsidP="008F02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968">
        <w:rPr>
          <w:rFonts w:ascii="Times New Roman" w:hAnsi="Times New Roman" w:cs="Times New Roman"/>
          <w:b/>
          <w:sz w:val="28"/>
          <w:szCs w:val="28"/>
        </w:rPr>
        <w:lastRenderedPageBreak/>
        <w:t>Требования ФГОС к предметно-пространственной среде.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3.3.4.</w:t>
      </w:r>
      <w:r w:rsidRPr="008E3968">
        <w:rPr>
          <w:rFonts w:ascii="Times New Roman" w:hAnsi="Times New Roman" w:cs="Times New Roman"/>
          <w:sz w:val="28"/>
          <w:szCs w:val="28"/>
        </w:rPr>
        <w:tab/>
        <w:t xml:space="preserve">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1)</w:t>
      </w:r>
      <w:r w:rsidRPr="008E3968">
        <w:rPr>
          <w:rFonts w:ascii="Times New Roman" w:hAnsi="Times New Roman" w:cs="Times New Roman"/>
          <w:sz w:val="28"/>
          <w:szCs w:val="28"/>
        </w:rPr>
        <w:tab/>
        <w:t>Насыщенность среды должна соответствовать возрастным возможностям детей и содержанию Программы.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спортивным, оздоровительным оборудованием, инвентарём (в соответствии со спецификой Программы).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 xml:space="preserve">эмоциональное благополучие детей во взаимодействии с </w:t>
      </w:r>
      <w:proofErr w:type="spellStart"/>
      <w:r w:rsidRPr="008E3968">
        <w:rPr>
          <w:rFonts w:ascii="Times New Roman" w:hAnsi="Times New Roman" w:cs="Times New Roman"/>
          <w:sz w:val="28"/>
          <w:szCs w:val="28"/>
        </w:rPr>
        <w:t>предметно¬пространственным</w:t>
      </w:r>
      <w:proofErr w:type="spellEnd"/>
      <w:r w:rsidRPr="008E3968">
        <w:rPr>
          <w:rFonts w:ascii="Times New Roman" w:hAnsi="Times New Roman" w:cs="Times New Roman"/>
          <w:sz w:val="28"/>
          <w:szCs w:val="28"/>
        </w:rPr>
        <w:t xml:space="preserve"> окружением;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возможность самовыражения детей.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2)</w:t>
      </w:r>
      <w:r w:rsidRPr="008E3968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 w:rsidRPr="008E3968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Pr="008E3968">
        <w:rPr>
          <w:rFonts w:ascii="Times New Roman" w:hAnsi="Times New Roman" w:cs="Times New Roman"/>
          <w:sz w:val="28"/>
          <w:szCs w:val="28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3)</w:t>
      </w:r>
      <w:r w:rsidRPr="008E3968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 w:rsidRPr="008E3968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 w:rsidRPr="008E3968">
        <w:rPr>
          <w:rFonts w:ascii="Times New Roman" w:hAnsi="Times New Roman" w:cs="Times New Roman"/>
          <w:sz w:val="28"/>
          <w:szCs w:val="28"/>
        </w:rPr>
        <w:t xml:space="preserve"> материалов предполагает: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4)</w:t>
      </w:r>
      <w:r w:rsidRPr="008E3968">
        <w:rPr>
          <w:rFonts w:ascii="Times New Roman" w:hAnsi="Times New Roman" w:cs="Times New Roman"/>
          <w:sz w:val="28"/>
          <w:szCs w:val="28"/>
        </w:rPr>
        <w:tab/>
        <w:t xml:space="preserve"> Вариативность среды предполагает: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периодическую сменяемость игрового материала, появление новых предметов, стимулирующих двигательную активность детей.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5)</w:t>
      </w:r>
      <w:r w:rsidRPr="008E3968">
        <w:rPr>
          <w:rFonts w:ascii="Times New Roman" w:hAnsi="Times New Roman" w:cs="Times New Roman"/>
          <w:sz w:val="28"/>
          <w:szCs w:val="28"/>
        </w:rPr>
        <w:tab/>
        <w:t xml:space="preserve"> Доступность среды предполагает: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lastRenderedPageBreak/>
        <w:t>доступность для воспитанников  к играм, игрушкам, материалам, пособиям, обеспечивающим все основные виды детской активности;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исправность и сохранность материалов и оборудования.</w:t>
      </w:r>
    </w:p>
    <w:p w:rsidR="00D44A46" w:rsidRPr="008E3968" w:rsidRDefault="00D44A46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6)</w:t>
      </w:r>
      <w:r w:rsidRPr="008E3968">
        <w:rPr>
          <w:rFonts w:ascii="Times New Roman" w:hAnsi="Times New Roman" w:cs="Times New Roman"/>
          <w:sz w:val="28"/>
          <w:szCs w:val="28"/>
        </w:rPr>
        <w:tab/>
        <w:t xml:space="preserve"> Безопасность предметно-пространственной среды предполагает соответствие всех её элементов требованиям по обеспечению надёжности и безопасности их использования.</w:t>
      </w:r>
    </w:p>
    <w:p w:rsidR="00D44A46" w:rsidRPr="008E3968" w:rsidRDefault="00D44A46" w:rsidP="00D44A46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D44A46" w:rsidRPr="008E3968" w:rsidRDefault="00D44A46" w:rsidP="00FF0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D44A46" w:rsidRPr="008E3968" w:rsidRDefault="00D44A46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8E3968">
        <w:rPr>
          <w:rFonts w:ascii="Times New Roman" w:eastAsia="Courier New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D44A46" w:rsidRPr="008E3968" w:rsidRDefault="00D44A46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8E3968">
        <w:rPr>
          <w:rFonts w:ascii="Times New Roman" w:eastAsia="Courier New" w:hAnsi="Times New Roman" w:cs="Times New Roman"/>
          <w:sz w:val="28"/>
          <w:szCs w:val="28"/>
          <w:lang w:eastAsia="ru-RU"/>
        </w:rPr>
        <w:t>к СанПиН 2.4.1.1249-03</w:t>
      </w:r>
    </w:p>
    <w:p w:rsidR="00D44A46" w:rsidRPr="008F0210" w:rsidRDefault="00D44A46" w:rsidP="008F0210">
      <w:pPr>
        <w:jc w:val="center"/>
        <w:rPr>
          <w:rFonts w:ascii="Times New Roman" w:hAnsi="Times New Roman" w:cs="Times New Roman"/>
          <w:b/>
          <w:lang w:eastAsia="ru-RU"/>
        </w:rPr>
      </w:pPr>
      <w:r w:rsidRPr="008F0210">
        <w:rPr>
          <w:rFonts w:ascii="Times New Roman" w:hAnsi="Times New Roman" w:cs="Times New Roman"/>
          <w:b/>
          <w:lang w:eastAsia="ru-RU"/>
        </w:rPr>
        <w:t>РЕКОМЕНДУЕМОЕ ОБОРУДОВАНИЕ И ИНВЕНТАРЬ ДЛЯ ИГР И ФИЗКУЛЬТУРНЫХ ЗАНЯТИЙ НА ОТКРЫТОМ ВОЗ</w:t>
      </w:r>
      <w:r w:rsidR="00FF0261" w:rsidRPr="008F0210">
        <w:rPr>
          <w:rFonts w:ascii="Times New Roman" w:hAnsi="Times New Roman" w:cs="Times New Roman"/>
          <w:b/>
          <w:lang w:eastAsia="ru-RU"/>
        </w:rPr>
        <w:t>ДУХЕ ДЕТЕЙ ДОШКОЛЬНОГО ВОЗРАСТА</w:t>
      </w: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626"/>
        <w:gridCol w:w="3049"/>
        <w:gridCol w:w="4689"/>
        <w:gridCol w:w="1047"/>
      </w:tblGrid>
      <w:tr w:rsidR="00D44A46" w:rsidRPr="008F0210" w:rsidTr="001824C5">
        <w:trPr>
          <w:trHeight w:val="23"/>
        </w:trPr>
        <w:tc>
          <w:tcPr>
            <w:tcW w:w="557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№</w:t>
            </w:r>
          </w:p>
        </w:tc>
        <w:tc>
          <w:tcPr>
            <w:tcW w:w="271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Наименование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Размеры, масса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Кол-во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Башня для влезания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Нижнее основание - длина 2000 мм ширина 2000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Верхнее основание - длина 1000 мм ширина 1000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корпуса башни - 1500 - 2500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Бум разновысокий (из 3 </w:t>
            </w:r>
            <w:proofErr w:type="spellStart"/>
            <w:r w:rsidRPr="008F0210">
              <w:rPr>
                <w:rFonts w:eastAsia="Courier New"/>
                <w:sz w:val="24"/>
                <w:szCs w:val="24"/>
              </w:rPr>
              <w:t>брусов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>)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бруса - 2000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Ширина рабочей </w:t>
            </w:r>
            <w:proofErr w:type="spellStart"/>
            <w:r w:rsidRPr="008F0210">
              <w:rPr>
                <w:rFonts w:eastAsia="Courier New"/>
                <w:sz w:val="24"/>
                <w:szCs w:val="24"/>
              </w:rPr>
              <w:t>поверхн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>. - 100 150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брусьев - 150, 250, 300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Ворота для </w:t>
            </w:r>
            <w:proofErr w:type="spellStart"/>
            <w:r w:rsidRPr="008F0210">
              <w:rPr>
                <w:rFonts w:eastAsia="Courier New"/>
                <w:sz w:val="24"/>
                <w:szCs w:val="24"/>
              </w:rPr>
              <w:t>подлезания</w:t>
            </w:r>
            <w:proofErr w:type="spellEnd"/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створа - 500 мм</w:t>
            </w:r>
          </w:p>
        </w:tc>
        <w:tc>
          <w:tcPr>
            <w:tcW w:w="931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- 500 - 600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Заборчик с вертикальными перекладинами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- 2500 - 3000 мм</w:t>
            </w:r>
          </w:p>
        </w:tc>
        <w:tc>
          <w:tcPr>
            <w:tcW w:w="931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- 600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перекладины 30 - 35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Расстояние между перекладинами 250 - 300 мм</w:t>
            </w:r>
          </w:p>
        </w:tc>
        <w:tc>
          <w:tcPr>
            <w:tcW w:w="931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5.</w:t>
            </w:r>
          </w:p>
        </w:tc>
        <w:tc>
          <w:tcPr>
            <w:tcW w:w="271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Качели подвесные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6.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Качели-доска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доски 2000 - 2500 мм</w:t>
            </w:r>
          </w:p>
        </w:tc>
        <w:tc>
          <w:tcPr>
            <w:tcW w:w="931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- 220 - 250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над поверхностью земли 350 - 400 мм</w:t>
            </w:r>
          </w:p>
        </w:tc>
        <w:tc>
          <w:tcPr>
            <w:tcW w:w="931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7.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Пеньки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- 120, 150, 200 мм</w:t>
            </w:r>
          </w:p>
        </w:tc>
        <w:tc>
          <w:tcPr>
            <w:tcW w:w="931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10 12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- 150, 250, 300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8.</w:t>
            </w:r>
          </w:p>
        </w:tc>
        <w:tc>
          <w:tcPr>
            <w:tcW w:w="271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Перекладина низкая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- 1000 - 800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9.</w:t>
            </w:r>
          </w:p>
        </w:tc>
        <w:tc>
          <w:tcPr>
            <w:tcW w:w="271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Перекладина средняя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- 1200 - 1000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10.</w:t>
            </w:r>
          </w:p>
        </w:tc>
        <w:tc>
          <w:tcPr>
            <w:tcW w:w="271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Перекладина высокая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1500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11.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proofErr w:type="spellStart"/>
            <w:r w:rsidRPr="008F0210">
              <w:rPr>
                <w:rFonts w:eastAsia="Courier New"/>
                <w:sz w:val="24"/>
                <w:szCs w:val="24"/>
              </w:rPr>
              <w:t>Рукоходы</w:t>
            </w:r>
            <w:proofErr w:type="spellEnd"/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- 2000 - 2500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- 400 - 500 мм</w:t>
            </w:r>
          </w:p>
        </w:tc>
        <w:tc>
          <w:tcPr>
            <w:tcW w:w="931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перекладин - 25 - 30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proofErr w:type="spellStart"/>
            <w:r w:rsidRPr="008F0210">
              <w:rPr>
                <w:rFonts w:eastAsia="Courier New"/>
                <w:sz w:val="24"/>
                <w:szCs w:val="24"/>
              </w:rPr>
              <w:t>Расст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>. между перекладин. - 250 300 мм</w:t>
            </w:r>
          </w:p>
        </w:tc>
        <w:tc>
          <w:tcPr>
            <w:tcW w:w="931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12.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Стенка гимнастическая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- 1800 - 2300 мм</w:t>
            </w:r>
          </w:p>
        </w:tc>
        <w:tc>
          <w:tcPr>
            <w:tcW w:w="931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4 - 5 секций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пролета - 800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перекладин - 27 - 30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13.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Стенка сплошная для лазания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- 2300 мм</w:t>
            </w:r>
          </w:p>
        </w:tc>
        <w:tc>
          <w:tcPr>
            <w:tcW w:w="931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- 1500 - 1800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14.</w:t>
            </w:r>
          </w:p>
        </w:tc>
        <w:tc>
          <w:tcPr>
            <w:tcW w:w="271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Стойки для натягивания сеток, веревки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- 2000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15.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Устройство для подвески спортивных снарядов, качелей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перекладин - 3500 мм</w:t>
            </w:r>
          </w:p>
        </w:tc>
        <w:tc>
          <w:tcPr>
            <w:tcW w:w="931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над поверхностью площадки 3000 мм</w:t>
            </w:r>
          </w:p>
        </w:tc>
        <w:tc>
          <w:tcPr>
            <w:tcW w:w="931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16.</w:t>
            </w:r>
          </w:p>
        </w:tc>
        <w:tc>
          <w:tcPr>
            <w:tcW w:w="271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Фишки, конусы для разметки площадки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4 - 6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17.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Щит-мишень (навесной)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- 1000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- 1000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Щит баскетбольный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</w:tbl>
    <w:p w:rsidR="00D44A46" w:rsidRPr="008F0210" w:rsidRDefault="00D44A46" w:rsidP="00D44A46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eastAsia="ru-RU"/>
        </w:rPr>
      </w:pPr>
    </w:p>
    <w:p w:rsidR="00D44A46" w:rsidRPr="008E3968" w:rsidRDefault="00D44A46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8E3968">
        <w:rPr>
          <w:rFonts w:ascii="Times New Roman" w:eastAsia="Courier New" w:hAnsi="Times New Roman" w:cs="Times New Roman"/>
          <w:sz w:val="28"/>
          <w:szCs w:val="28"/>
          <w:lang w:eastAsia="ru-RU"/>
        </w:rPr>
        <w:lastRenderedPageBreak/>
        <w:t>Приложение 18</w:t>
      </w:r>
    </w:p>
    <w:p w:rsidR="00D44A46" w:rsidRPr="008E3968" w:rsidRDefault="00D44A46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8E3968">
        <w:rPr>
          <w:rFonts w:ascii="Times New Roman" w:eastAsia="Courier New" w:hAnsi="Times New Roman" w:cs="Times New Roman"/>
          <w:sz w:val="28"/>
          <w:szCs w:val="28"/>
          <w:lang w:eastAsia="ru-RU"/>
        </w:rPr>
        <w:t>к СанПиН 2.4.1.1249-03</w:t>
      </w:r>
    </w:p>
    <w:p w:rsidR="00D44A46" w:rsidRPr="008E3968" w:rsidRDefault="00D44A46" w:rsidP="00D44A46">
      <w:pPr>
        <w:spacing w:after="0" w:line="240" w:lineRule="auto"/>
        <w:ind w:firstLine="284"/>
        <w:jc w:val="center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D44A46" w:rsidRPr="008F0210" w:rsidRDefault="00D44A46" w:rsidP="008F0210">
      <w:pPr>
        <w:jc w:val="center"/>
        <w:rPr>
          <w:rFonts w:ascii="Times New Roman" w:hAnsi="Times New Roman" w:cs="Times New Roman"/>
          <w:b/>
          <w:lang w:eastAsia="ru-RU"/>
        </w:rPr>
      </w:pPr>
      <w:r w:rsidRPr="008F0210">
        <w:rPr>
          <w:rFonts w:ascii="Times New Roman" w:hAnsi="Times New Roman" w:cs="Times New Roman"/>
          <w:b/>
          <w:lang w:eastAsia="ru-RU"/>
        </w:rPr>
        <w:t>РЕКОМЕНДУЕМОЕ ОБОРУДОВАНИЕ ДЛЯ ФИЗКУЛЬТУРНЫХ ЗАЛОВ</w:t>
      </w: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520"/>
        <w:gridCol w:w="3732"/>
        <w:gridCol w:w="4055"/>
        <w:gridCol w:w="1104"/>
      </w:tblGrid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№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Наименование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Размеры, масса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Кол-во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Батут детский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- 1000 - 1200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Беговая дорожка (детский тренажер)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Бревно гимнастическое напольное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- 2400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верхней поверхности 100 мм</w:t>
            </w:r>
          </w:p>
        </w:tc>
        <w:tc>
          <w:tcPr>
            <w:tcW w:w="929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- 150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Велотренажер детский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Гантели детские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Вес - 250 г, 500 г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6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Гиря полая детская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Вес - 500 г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7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Диск "Здоровье" детский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8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Диск плоский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- 230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9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Доска гладкая с зацепами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- 2500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- 200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Доска с ребристой поверхностью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- 1500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- 200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11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Дорожка-балансир (лестница веревочная напольная)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- 2350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- 330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реек - 5 - 6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12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Дорожка-змейка (канат)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- 2000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- 60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13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Дорожка-мат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- 1800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14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Дуга большая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- 500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- 500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15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Дуга малая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- 300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- 500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16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Канат гладкий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- 2700 - 3000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17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Канат с узлами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- 2300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- 26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Расстояние между узлами - 380 мм</w:t>
            </w:r>
          </w:p>
        </w:tc>
        <w:tc>
          <w:tcPr>
            <w:tcW w:w="929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18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Качалка-мостик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- 2000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- 400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- 630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реек - 26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Расстояние между рейками 50 - 60 мм</w:t>
            </w:r>
          </w:p>
        </w:tc>
        <w:tc>
          <w:tcPr>
            <w:tcW w:w="929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19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Кегли (набор)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proofErr w:type="spellStart"/>
            <w:r w:rsidRPr="008F0210">
              <w:rPr>
                <w:rFonts w:eastAsia="Courier New"/>
                <w:sz w:val="24"/>
                <w:szCs w:val="24"/>
              </w:rPr>
              <w:t>Кольцеброс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 xml:space="preserve"> (набор)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21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Кольцо плоское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- 180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22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Кольцо мягкое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- 130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23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Контейнер для хранения мячей передвижной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24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Куб деревянный малый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Ребро - 200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lastRenderedPageBreak/>
              <w:t>25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Куб деревянный большой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Ребро - 400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26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Лента короткая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- 500 - 600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27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Лента длинная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- 1150 - 1200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28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Лестница веревочная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- 2700 - 3000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- 400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перекладин - 30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29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Лестница деревянная с зацепами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- 2400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- 400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перекладины - 30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Расстояние между </w:t>
            </w:r>
            <w:proofErr w:type="spellStart"/>
            <w:r w:rsidRPr="008F0210">
              <w:rPr>
                <w:rFonts w:eastAsia="Courier New"/>
                <w:sz w:val="24"/>
                <w:szCs w:val="24"/>
              </w:rPr>
              <w:t>перекл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>. 220 - 250 мм</w:t>
            </w:r>
          </w:p>
        </w:tc>
        <w:tc>
          <w:tcPr>
            <w:tcW w:w="929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30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proofErr w:type="spellStart"/>
            <w:r w:rsidRPr="008F0210">
              <w:rPr>
                <w:rFonts w:eastAsia="Courier New"/>
                <w:sz w:val="24"/>
                <w:szCs w:val="24"/>
              </w:rPr>
              <w:t>Массажеры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 xml:space="preserve"> разные:</w:t>
            </w:r>
          </w:p>
        </w:tc>
        <w:tc>
          <w:tcPr>
            <w:tcW w:w="363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4 - 6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"Колибри",</w:t>
            </w:r>
          </w:p>
        </w:tc>
        <w:tc>
          <w:tcPr>
            <w:tcW w:w="363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мяч-</w:t>
            </w:r>
            <w:proofErr w:type="spellStart"/>
            <w:r w:rsidRPr="008F0210">
              <w:rPr>
                <w:rFonts w:eastAsia="Courier New"/>
                <w:sz w:val="24"/>
                <w:szCs w:val="24"/>
              </w:rPr>
              <w:t>массажер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 xml:space="preserve"> и др.</w:t>
            </w:r>
          </w:p>
        </w:tc>
        <w:tc>
          <w:tcPr>
            <w:tcW w:w="363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31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Мат большой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- 2000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- 1380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- 70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32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Мат малый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- 1000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- 1000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- 70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33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Мат складывающийся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- 2000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- 1000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- 70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34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Мат с разметками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- 1900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- 1380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- 100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35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Мешочек с грузом малый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Масса - 150 - 200 г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36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Мешочек с грузом большой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Масса - 400 г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37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Мишень навесная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- 600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- 600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Толщина - 15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38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Мячи большие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- 200 - 250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39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Мячи средние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- 100 - 120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40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Мячи малые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- 60 - 80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41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Мячи для мини-баскетбола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- 180 - 200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42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Мячи утяжеленные (надувные)</w:t>
            </w:r>
          </w:p>
        </w:tc>
        <w:tc>
          <w:tcPr>
            <w:tcW w:w="363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Масса - 0,5 кг </w:t>
            </w:r>
          </w:p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- 1,0 кг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43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Обруч малый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- 550 - 600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44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Обруч большой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- 1000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4 - 6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45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Обруч плоский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- 320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- 450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- 550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46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Палка гимнастическая короткая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- 750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47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Палка гимнастическая длинная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- 2500 - 3000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48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Ролик гимнастический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49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Скакалка короткая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- 1200 - 1500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50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Скакалка длинная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- 3000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51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Скамейка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- 3000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6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- 240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- 300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lastRenderedPageBreak/>
              <w:t>52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Стенка гимнастическая деревянная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- 2700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4 - 6 пролетов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пролета - 800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рейки - 30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Расстояние между рейками -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220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53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Стойки переносные (для прыжков)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- 1300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1 </w:t>
            </w:r>
            <w:proofErr w:type="spellStart"/>
            <w:r w:rsidRPr="008F0210">
              <w:rPr>
                <w:rFonts w:eastAsia="Courier New"/>
                <w:sz w:val="24"/>
                <w:szCs w:val="24"/>
              </w:rPr>
              <w:t>компл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>.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- 25 - 30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основания - 240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54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Уголок передвижной с набором мелких пособий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1 </w:t>
            </w:r>
            <w:proofErr w:type="spellStart"/>
            <w:r w:rsidRPr="008F0210">
              <w:rPr>
                <w:rFonts w:eastAsia="Courier New"/>
                <w:sz w:val="24"/>
                <w:szCs w:val="24"/>
              </w:rPr>
              <w:t>компл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>.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55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Фишки, конусы для разметки игрового поля, площадки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6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56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Шары-мячи </w:t>
            </w:r>
            <w:proofErr w:type="spellStart"/>
            <w:r w:rsidRPr="008F0210">
              <w:rPr>
                <w:rFonts w:eastAsia="Courier New"/>
                <w:sz w:val="24"/>
                <w:szCs w:val="24"/>
              </w:rPr>
              <w:t>фибропластиковые</w:t>
            </w:r>
            <w:proofErr w:type="spellEnd"/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- 350 - 400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- 200 - 250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- 100 - 125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- 60 - 80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57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Шары-мячи прозрачные, с наполнителями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- 500 - 550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58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Шест гимнастический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- 2700 - 3000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- 40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59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Шнур короткий плетеный, длинный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- 750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- 15000 - 20000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60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Щит баскетбольный навесной с корзиной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- 590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- 450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Внутренний диаметр корзины 450 мм</w:t>
            </w:r>
          </w:p>
        </w:tc>
        <w:tc>
          <w:tcPr>
            <w:tcW w:w="929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сетки - 400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61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Эспандер детский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</w:tr>
    </w:tbl>
    <w:p w:rsidR="00973042" w:rsidRPr="008F0210" w:rsidRDefault="00973042" w:rsidP="00D44A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824C5" w:rsidRPr="008E3968" w:rsidSect="00F82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5917"/>
    <w:rsid w:val="0015434C"/>
    <w:rsid w:val="001824C5"/>
    <w:rsid w:val="001A5917"/>
    <w:rsid w:val="00406161"/>
    <w:rsid w:val="00702B8B"/>
    <w:rsid w:val="007E4685"/>
    <w:rsid w:val="00835706"/>
    <w:rsid w:val="008E3968"/>
    <w:rsid w:val="008F0210"/>
    <w:rsid w:val="00973042"/>
    <w:rsid w:val="00A00D05"/>
    <w:rsid w:val="00C80435"/>
    <w:rsid w:val="00D44A46"/>
    <w:rsid w:val="00F82A25"/>
    <w:rsid w:val="00FF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8B91030-DC2D-454A-9C84-0DE5FA79D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2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730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</w:tblPr>
  </w:style>
  <w:style w:type="paragraph" w:styleId="a4">
    <w:name w:val="Normal (Web)"/>
    <w:basedOn w:val="a"/>
    <w:uiPriority w:val="99"/>
    <w:unhideWhenUsed/>
    <w:rsid w:val="00D44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44A4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0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6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3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13</Pages>
  <Words>2179</Words>
  <Characters>12422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Детский сад</cp:lastModifiedBy>
  <cp:revision>7</cp:revision>
  <dcterms:created xsi:type="dcterms:W3CDTF">2014-09-25T05:31:00Z</dcterms:created>
  <dcterms:modified xsi:type="dcterms:W3CDTF">2015-01-21T12:39:00Z</dcterms:modified>
</cp:coreProperties>
</file>